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9FA07" w14:textId="77777777" w:rsidR="0046636B" w:rsidRDefault="0046636B" w:rsidP="0046636B">
      <w:pPr>
        <w:pStyle w:val="Documentname"/>
        <w:rPr>
          <w:sz w:val="56"/>
          <w:szCs w:val="56"/>
        </w:rPr>
      </w:pPr>
      <w:r>
        <w:rPr>
          <w:noProof/>
          <w:sz w:val="56"/>
          <w:szCs w:val="56"/>
          <w:lang w:val="en-AU" w:eastAsia="en-AU"/>
        </w:rPr>
        <mc:AlternateContent>
          <mc:Choice Requires="wpg">
            <w:drawing>
              <wp:anchor distT="0" distB="0" distL="114300" distR="114300" simplePos="0" relativeHeight="251658240" behindDoc="1" locked="0" layoutInCell="1" allowOverlap="1" wp14:anchorId="697B6926" wp14:editId="3E7DD0DD">
                <wp:simplePos x="0" y="0"/>
                <wp:positionH relativeFrom="page">
                  <wp:posOffset>208800</wp:posOffset>
                </wp:positionH>
                <wp:positionV relativeFrom="page">
                  <wp:posOffset>1713600</wp:posOffset>
                </wp:positionV>
                <wp:extent cx="7107555" cy="1924685"/>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A726B" w14:textId="77777777" w:rsidR="006C190D" w:rsidRDefault="006C190D" w:rsidP="0046636B">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7B6926" id="Group 15" o:spid="_x0000_s1026" style="position:absolute;margin-left:16.45pt;margin-top:134.95pt;width:559.65pt;height:151.55pt;z-index:-251658240;mso-position-horizontal-relative:page;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0CsACvQKgAK9AqBArwAo&#10;0CsACvQKgAK9AqBArwAo0CsAC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0CsACvQKgAK9AqBArwAo&#10;0CsACvQKgAK9AqBArwAo0CsAC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0CsACvQKgAK9AqBArwAo&#10;0CsACvQKgAK9AqBArwAo0CsAC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0CsACvQKgAK9AqBArwAo&#10;0CsACvQKgAK9AqBArwAo0CsAC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1EA726B" w14:textId="77777777" w:rsidR="006C190D" w:rsidRDefault="006C190D" w:rsidP="0046636B">
                        <w:pPr>
                          <w:spacing w:line="500" w:lineRule="exact"/>
                          <w:rPr>
                            <w:b/>
                            <w:sz w:val="50"/>
                          </w:rPr>
                        </w:pPr>
                        <w:r>
                          <w:rPr>
                            <w:b/>
                            <w:color w:val="FFFFFF"/>
                            <w:sz w:val="50"/>
                          </w:rPr>
                          <w:t>DISCUSSION PAPER</w:t>
                        </w:r>
                      </w:p>
                    </w:txbxContent>
                  </v:textbox>
                </v:shape>
                <w10:wrap anchorx="page" anchory="page"/>
              </v:group>
            </w:pict>
          </mc:Fallback>
        </mc:AlternateContent>
      </w:r>
    </w:p>
    <w:p w14:paraId="52A9B888" w14:textId="77777777" w:rsidR="0046636B" w:rsidRDefault="0046636B" w:rsidP="0046636B">
      <w:pPr>
        <w:pStyle w:val="Documentname"/>
        <w:rPr>
          <w:sz w:val="56"/>
          <w:szCs w:val="56"/>
        </w:rPr>
      </w:pPr>
    </w:p>
    <w:p w14:paraId="54191904" w14:textId="77777777" w:rsidR="0046636B" w:rsidRDefault="0046636B" w:rsidP="0046636B">
      <w:pPr>
        <w:pStyle w:val="Documentname"/>
        <w:rPr>
          <w:sz w:val="56"/>
          <w:szCs w:val="56"/>
        </w:rPr>
      </w:pPr>
    </w:p>
    <w:p w14:paraId="61E17F99" w14:textId="77777777" w:rsidR="0046636B" w:rsidRDefault="0046636B" w:rsidP="0046636B">
      <w:pPr>
        <w:pStyle w:val="Documentname"/>
        <w:rPr>
          <w:sz w:val="56"/>
          <w:szCs w:val="56"/>
        </w:rPr>
      </w:pPr>
    </w:p>
    <w:p w14:paraId="22E905EC" w14:textId="77777777" w:rsidR="0046636B" w:rsidRDefault="0046636B" w:rsidP="0046636B">
      <w:pPr>
        <w:pStyle w:val="Documentname"/>
        <w:rPr>
          <w:sz w:val="56"/>
          <w:szCs w:val="56"/>
        </w:rPr>
      </w:pPr>
    </w:p>
    <w:p w14:paraId="6094F371" w14:textId="77777777" w:rsidR="0046636B" w:rsidRDefault="0046636B" w:rsidP="0046636B">
      <w:pPr>
        <w:pStyle w:val="Documentname"/>
        <w:rPr>
          <w:sz w:val="56"/>
          <w:szCs w:val="56"/>
        </w:rPr>
      </w:pPr>
    </w:p>
    <w:p w14:paraId="4D4C258B" w14:textId="77777777" w:rsidR="0046636B" w:rsidRDefault="0046636B" w:rsidP="0046636B">
      <w:pPr>
        <w:pStyle w:val="Documentname"/>
        <w:rPr>
          <w:sz w:val="56"/>
          <w:szCs w:val="56"/>
        </w:rPr>
      </w:pPr>
    </w:p>
    <w:p w14:paraId="7D492A1F" w14:textId="77777777" w:rsidR="0046636B" w:rsidRDefault="0046636B" w:rsidP="0046636B">
      <w:pPr>
        <w:pStyle w:val="Documentname"/>
        <w:rPr>
          <w:sz w:val="56"/>
          <w:szCs w:val="56"/>
        </w:rPr>
      </w:pPr>
    </w:p>
    <w:p w14:paraId="7AE1E54A" w14:textId="77777777" w:rsidR="0046636B" w:rsidRDefault="0046636B" w:rsidP="0046636B">
      <w:pPr>
        <w:pStyle w:val="Documentname"/>
        <w:rPr>
          <w:sz w:val="56"/>
          <w:szCs w:val="56"/>
        </w:rPr>
      </w:pPr>
    </w:p>
    <w:p w14:paraId="472635CD" w14:textId="77777777" w:rsidR="0046636B" w:rsidRDefault="0046636B" w:rsidP="00C72EE8">
      <w:pPr>
        <w:pStyle w:val="Documentname"/>
        <w:jc w:val="center"/>
        <w:rPr>
          <w:sz w:val="56"/>
          <w:szCs w:val="56"/>
        </w:rPr>
      </w:pPr>
    </w:p>
    <w:p w14:paraId="1FEAE54C" w14:textId="77777777" w:rsidR="0046636B" w:rsidRDefault="0046636B" w:rsidP="00C72EE8">
      <w:pPr>
        <w:pStyle w:val="Documentname"/>
        <w:jc w:val="center"/>
        <w:rPr>
          <w:sz w:val="56"/>
          <w:szCs w:val="56"/>
        </w:rPr>
      </w:pPr>
    </w:p>
    <w:p w14:paraId="116B56B3" w14:textId="77777777" w:rsidR="0046636B" w:rsidRPr="0046636B" w:rsidRDefault="00C72EE8" w:rsidP="00C72EE8">
      <w:pPr>
        <w:pStyle w:val="Documentname"/>
        <w:jc w:val="center"/>
        <w:rPr>
          <w:sz w:val="56"/>
          <w:szCs w:val="56"/>
        </w:rPr>
      </w:pPr>
      <w:r w:rsidRPr="0046636B">
        <w:rPr>
          <w:sz w:val="56"/>
          <w:szCs w:val="56"/>
        </w:rPr>
        <w:t>fUTURE VTS</w:t>
      </w:r>
      <w:r w:rsidR="00141823" w:rsidRPr="0046636B">
        <w:rPr>
          <w:sz w:val="56"/>
          <w:szCs w:val="56"/>
        </w:rPr>
        <w:t xml:space="preserve"> </w:t>
      </w:r>
    </w:p>
    <w:p w14:paraId="5DE9CC72" w14:textId="77777777" w:rsidR="0046636B" w:rsidRDefault="0046636B" w:rsidP="00C72EE8">
      <w:pPr>
        <w:pStyle w:val="Documentname"/>
        <w:jc w:val="center"/>
      </w:pPr>
    </w:p>
    <w:p w14:paraId="6D550CD3" w14:textId="77777777" w:rsidR="0046636B" w:rsidRDefault="0046636B" w:rsidP="00C72EE8">
      <w:pPr>
        <w:pStyle w:val="Documentname"/>
        <w:jc w:val="center"/>
      </w:pPr>
    </w:p>
    <w:p w14:paraId="72D9EB91" w14:textId="77777777" w:rsidR="00141823" w:rsidRDefault="00141823" w:rsidP="00C72EE8">
      <w:pPr>
        <w:pStyle w:val="Documentname"/>
        <w:jc w:val="center"/>
      </w:pPr>
    </w:p>
    <w:p w14:paraId="2D2F0FB0" w14:textId="77777777" w:rsidR="00CF49CC" w:rsidRPr="00F55AD7" w:rsidRDefault="00CF49CC" w:rsidP="00D74AE1"/>
    <w:p w14:paraId="0179B014" w14:textId="77777777" w:rsidR="004E0BBB" w:rsidRPr="00F55AD7" w:rsidRDefault="004E0BBB" w:rsidP="00D74AE1"/>
    <w:p w14:paraId="34649A47" w14:textId="77777777" w:rsidR="002C1A37" w:rsidRDefault="002C1A37" w:rsidP="004E0BBB">
      <w:pPr>
        <w:pStyle w:val="Editionnumber"/>
      </w:pPr>
    </w:p>
    <w:p w14:paraId="127F5350" w14:textId="77777777" w:rsidR="002C1A37" w:rsidRDefault="002C1A37" w:rsidP="004E0BBB">
      <w:pPr>
        <w:pStyle w:val="Editionnumber"/>
      </w:pPr>
    </w:p>
    <w:p w14:paraId="39ABE7E9" w14:textId="77777777" w:rsidR="002C1A37" w:rsidRDefault="002C1A37" w:rsidP="004E0BBB">
      <w:pPr>
        <w:pStyle w:val="Editionnumber"/>
      </w:pPr>
    </w:p>
    <w:p w14:paraId="12ECAE8D" w14:textId="77777777" w:rsidR="004E0BBB" w:rsidRPr="00F55AD7" w:rsidRDefault="002735DD" w:rsidP="004E0BBB">
      <w:pPr>
        <w:pStyle w:val="Editionnumber"/>
      </w:pPr>
      <w:r>
        <w:t xml:space="preserve">Edition </w:t>
      </w:r>
      <w:r w:rsidR="00784C4B">
        <w:t>1.0</w:t>
      </w:r>
    </w:p>
    <w:p w14:paraId="1CF10B60" w14:textId="77777777" w:rsidR="004E0BBB" w:rsidRDefault="002735DD" w:rsidP="004E0BBB">
      <w:pPr>
        <w:pStyle w:val="Documentdate"/>
      </w:pPr>
      <w:r w:rsidRPr="00C72EE8">
        <w:rPr>
          <w:highlight w:val="yellow"/>
        </w:rPr>
        <w:t xml:space="preserve">Date (of approval by </w:t>
      </w:r>
      <w:r w:rsidR="00C72EE8" w:rsidRPr="00C72EE8">
        <w:rPr>
          <w:highlight w:val="yellow"/>
        </w:rPr>
        <w:t>Committee</w:t>
      </w:r>
      <w:r w:rsidRPr="00C72EE8">
        <w:rPr>
          <w:highlight w:val="yellow"/>
        </w:rPr>
        <w:t>)</w:t>
      </w:r>
    </w:p>
    <w:p w14:paraId="664E2589" w14:textId="77777777" w:rsidR="00BC27F6" w:rsidRPr="00F55AD7" w:rsidRDefault="00BC27F6" w:rsidP="00D74AE1">
      <w:pPr>
        <w:sectPr w:rsidR="00BC27F6" w:rsidRPr="00F55AD7"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F02D36E"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5E4659" w:rsidRPr="00F55AD7" w14:paraId="5EC84531" w14:textId="77777777" w:rsidTr="00301540">
        <w:tc>
          <w:tcPr>
            <w:tcW w:w="2122" w:type="dxa"/>
          </w:tcPr>
          <w:p w14:paraId="0A761AED" w14:textId="77777777" w:rsidR="00914E26" w:rsidRPr="00F55AD7" w:rsidRDefault="00914E26" w:rsidP="00414698">
            <w:pPr>
              <w:pStyle w:val="Tableheading"/>
              <w:rPr>
                <w:lang w:val="en-GB"/>
              </w:rPr>
            </w:pPr>
            <w:r w:rsidRPr="00F55AD7">
              <w:rPr>
                <w:lang w:val="en-GB"/>
              </w:rPr>
              <w:t>Date</w:t>
            </w:r>
          </w:p>
        </w:tc>
        <w:tc>
          <w:tcPr>
            <w:tcW w:w="3362" w:type="dxa"/>
          </w:tcPr>
          <w:p w14:paraId="6FF3A227" w14:textId="77777777" w:rsidR="00914E26" w:rsidRPr="00F55AD7" w:rsidRDefault="00914E26" w:rsidP="00414698">
            <w:pPr>
              <w:pStyle w:val="Tableheading"/>
              <w:rPr>
                <w:lang w:val="en-GB"/>
              </w:rPr>
            </w:pPr>
            <w:r w:rsidRPr="00F55AD7">
              <w:rPr>
                <w:lang w:val="en-GB"/>
              </w:rPr>
              <w:t>Page / Section Revised</w:t>
            </w:r>
          </w:p>
        </w:tc>
        <w:tc>
          <w:tcPr>
            <w:tcW w:w="5001" w:type="dxa"/>
          </w:tcPr>
          <w:p w14:paraId="70A0AAE0"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42ABDFE2" w14:textId="77777777" w:rsidTr="00301540">
        <w:trPr>
          <w:trHeight w:val="851"/>
        </w:trPr>
        <w:tc>
          <w:tcPr>
            <w:tcW w:w="2122" w:type="dxa"/>
            <w:vAlign w:val="center"/>
          </w:tcPr>
          <w:p w14:paraId="44133F58" w14:textId="77777777" w:rsidR="00914E26" w:rsidRPr="00F55AD7" w:rsidRDefault="0046636B" w:rsidP="00301540">
            <w:pPr>
              <w:pStyle w:val="Tabletext"/>
            </w:pPr>
            <w:r w:rsidRPr="00301540">
              <w:rPr>
                <w:highlight w:val="yellow"/>
              </w:rPr>
              <w:t xml:space="preserve">XX </w:t>
            </w:r>
            <w:r w:rsidR="00301540" w:rsidRPr="00301540">
              <w:rPr>
                <w:highlight w:val="yellow"/>
              </w:rPr>
              <w:t>&lt;Month&gt; &lt;Year&gt;</w:t>
            </w:r>
          </w:p>
        </w:tc>
        <w:tc>
          <w:tcPr>
            <w:tcW w:w="3362" w:type="dxa"/>
            <w:vAlign w:val="center"/>
          </w:tcPr>
          <w:p w14:paraId="3171E4F1" w14:textId="77777777" w:rsidR="00914E26" w:rsidRPr="00F55AD7" w:rsidRDefault="00301540" w:rsidP="00914E26">
            <w:pPr>
              <w:pStyle w:val="Tabletext"/>
            </w:pPr>
            <w:r>
              <w:t>Version 1 released</w:t>
            </w:r>
          </w:p>
        </w:tc>
        <w:tc>
          <w:tcPr>
            <w:tcW w:w="5001" w:type="dxa"/>
            <w:vAlign w:val="center"/>
          </w:tcPr>
          <w:p w14:paraId="7968C072" w14:textId="77777777" w:rsidR="00914E26" w:rsidRPr="00F55AD7" w:rsidRDefault="00914E26" w:rsidP="00301540">
            <w:pPr>
              <w:pStyle w:val="Tabletext"/>
            </w:pPr>
          </w:p>
        </w:tc>
      </w:tr>
      <w:tr w:rsidR="005E4659" w:rsidRPr="00F55AD7" w14:paraId="1063883F" w14:textId="77777777" w:rsidTr="00301540">
        <w:trPr>
          <w:trHeight w:val="851"/>
        </w:trPr>
        <w:tc>
          <w:tcPr>
            <w:tcW w:w="2122" w:type="dxa"/>
            <w:vAlign w:val="center"/>
          </w:tcPr>
          <w:p w14:paraId="56B8AE5A" w14:textId="77777777" w:rsidR="00914E26" w:rsidRPr="00F55AD7" w:rsidRDefault="00914E26" w:rsidP="00914E26">
            <w:pPr>
              <w:pStyle w:val="Tabletext"/>
            </w:pPr>
          </w:p>
        </w:tc>
        <w:tc>
          <w:tcPr>
            <w:tcW w:w="3362" w:type="dxa"/>
            <w:vAlign w:val="center"/>
          </w:tcPr>
          <w:p w14:paraId="060596F4" w14:textId="77777777" w:rsidR="00914E26" w:rsidRPr="00F55AD7" w:rsidRDefault="00914E26" w:rsidP="00914E26">
            <w:pPr>
              <w:pStyle w:val="Tabletext"/>
            </w:pPr>
          </w:p>
        </w:tc>
        <w:tc>
          <w:tcPr>
            <w:tcW w:w="5001" w:type="dxa"/>
            <w:vAlign w:val="center"/>
          </w:tcPr>
          <w:p w14:paraId="1F7CC378" w14:textId="77777777" w:rsidR="00914E26" w:rsidRPr="00F55AD7" w:rsidRDefault="00914E26" w:rsidP="00914E26">
            <w:pPr>
              <w:pStyle w:val="Tabletext"/>
            </w:pPr>
          </w:p>
        </w:tc>
      </w:tr>
      <w:tr w:rsidR="005E4659" w:rsidRPr="00F55AD7" w14:paraId="47FE6718" w14:textId="77777777" w:rsidTr="00301540">
        <w:trPr>
          <w:trHeight w:val="851"/>
        </w:trPr>
        <w:tc>
          <w:tcPr>
            <w:tcW w:w="2122" w:type="dxa"/>
            <w:vAlign w:val="center"/>
          </w:tcPr>
          <w:p w14:paraId="556E8E76" w14:textId="77777777" w:rsidR="00914E26" w:rsidRPr="00F55AD7" w:rsidRDefault="00914E26" w:rsidP="00914E26">
            <w:pPr>
              <w:pStyle w:val="Tabletext"/>
            </w:pPr>
          </w:p>
        </w:tc>
        <w:tc>
          <w:tcPr>
            <w:tcW w:w="3362" w:type="dxa"/>
            <w:vAlign w:val="center"/>
          </w:tcPr>
          <w:p w14:paraId="0D5C19D7" w14:textId="77777777" w:rsidR="00914E26" w:rsidRPr="00F55AD7" w:rsidRDefault="00914E26" w:rsidP="00914E26">
            <w:pPr>
              <w:pStyle w:val="Tabletext"/>
            </w:pPr>
          </w:p>
        </w:tc>
        <w:tc>
          <w:tcPr>
            <w:tcW w:w="5001" w:type="dxa"/>
            <w:vAlign w:val="center"/>
          </w:tcPr>
          <w:p w14:paraId="2157FFD6" w14:textId="77777777" w:rsidR="00914E26" w:rsidRPr="00F55AD7" w:rsidRDefault="00914E26" w:rsidP="00914E26">
            <w:pPr>
              <w:pStyle w:val="Tabletext"/>
            </w:pPr>
          </w:p>
        </w:tc>
      </w:tr>
      <w:tr w:rsidR="005E4659" w:rsidRPr="00F55AD7" w14:paraId="42894DE2" w14:textId="77777777" w:rsidTr="00301540">
        <w:trPr>
          <w:trHeight w:val="851"/>
        </w:trPr>
        <w:tc>
          <w:tcPr>
            <w:tcW w:w="2122" w:type="dxa"/>
            <w:vAlign w:val="center"/>
          </w:tcPr>
          <w:p w14:paraId="05C5DFF6" w14:textId="77777777" w:rsidR="00914E26" w:rsidRPr="00F55AD7" w:rsidRDefault="00914E26" w:rsidP="00914E26">
            <w:pPr>
              <w:pStyle w:val="Tabletext"/>
            </w:pPr>
          </w:p>
        </w:tc>
        <w:tc>
          <w:tcPr>
            <w:tcW w:w="3362" w:type="dxa"/>
            <w:vAlign w:val="center"/>
          </w:tcPr>
          <w:p w14:paraId="132D847C" w14:textId="77777777" w:rsidR="00914E26" w:rsidRPr="00F55AD7" w:rsidRDefault="00914E26" w:rsidP="00914E26">
            <w:pPr>
              <w:pStyle w:val="Tabletext"/>
            </w:pPr>
          </w:p>
        </w:tc>
        <w:tc>
          <w:tcPr>
            <w:tcW w:w="5001" w:type="dxa"/>
            <w:vAlign w:val="center"/>
          </w:tcPr>
          <w:p w14:paraId="544051A7" w14:textId="77777777" w:rsidR="00914E26" w:rsidRPr="00F55AD7" w:rsidRDefault="00914E26" w:rsidP="00914E26">
            <w:pPr>
              <w:pStyle w:val="Tabletext"/>
            </w:pPr>
          </w:p>
        </w:tc>
      </w:tr>
      <w:tr w:rsidR="005E4659" w:rsidRPr="00F55AD7" w14:paraId="730018BF" w14:textId="77777777" w:rsidTr="00301540">
        <w:trPr>
          <w:trHeight w:val="851"/>
        </w:trPr>
        <w:tc>
          <w:tcPr>
            <w:tcW w:w="2122" w:type="dxa"/>
            <w:vAlign w:val="center"/>
          </w:tcPr>
          <w:p w14:paraId="287DA541" w14:textId="77777777" w:rsidR="00914E26" w:rsidRPr="00F55AD7" w:rsidRDefault="00914E26" w:rsidP="00914E26">
            <w:pPr>
              <w:pStyle w:val="Tabletext"/>
            </w:pPr>
          </w:p>
        </w:tc>
        <w:tc>
          <w:tcPr>
            <w:tcW w:w="3362" w:type="dxa"/>
            <w:vAlign w:val="center"/>
          </w:tcPr>
          <w:p w14:paraId="77397365" w14:textId="77777777" w:rsidR="00914E26" w:rsidRPr="00F55AD7" w:rsidRDefault="00914E26" w:rsidP="00914E26">
            <w:pPr>
              <w:pStyle w:val="Tabletext"/>
            </w:pPr>
          </w:p>
        </w:tc>
        <w:tc>
          <w:tcPr>
            <w:tcW w:w="5001" w:type="dxa"/>
            <w:vAlign w:val="center"/>
          </w:tcPr>
          <w:p w14:paraId="720CE026" w14:textId="77777777" w:rsidR="00914E26" w:rsidRPr="00F55AD7" w:rsidRDefault="00914E26" w:rsidP="00914E26">
            <w:pPr>
              <w:pStyle w:val="Tabletext"/>
            </w:pPr>
          </w:p>
        </w:tc>
      </w:tr>
      <w:tr w:rsidR="005E4659" w:rsidRPr="00F55AD7" w14:paraId="420041A2" w14:textId="77777777" w:rsidTr="00301540">
        <w:trPr>
          <w:trHeight w:val="851"/>
        </w:trPr>
        <w:tc>
          <w:tcPr>
            <w:tcW w:w="2122" w:type="dxa"/>
            <w:vAlign w:val="center"/>
          </w:tcPr>
          <w:p w14:paraId="65C25CD5" w14:textId="77777777" w:rsidR="00914E26" w:rsidRPr="00F55AD7" w:rsidRDefault="00914E26" w:rsidP="00914E26">
            <w:pPr>
              <w:pStyle w:val="Tabletext"/>
            </w:pPr>
          </w:p>
        </w:tc>
        <w:tc>
          <w:tcPr>
            <w:tcW w:w="3362" w:type="dxa"/>
            <w:vAlign w:val="center"/>
          </w:tcPr>
          <w:p w14:paraId="6C70448C" w14:textId="77777777" w:rsidR="00914E26" w:rsidRPr="00F55AD7" w:rsidRDefault="00914E26" w:rsidP="00914E26">
            <w:pPr>
              <w:pStyle w:val="Tabletext"/>
            </w:pPr>
          </w:p>
        </w:tc>
        <w:tc>
          <w:tcPr>
            <w:tcW w:w="5001" w:type="dxa"/>
            <w:vAlign w:val="center"/>
          </w:tcPr>
          <w:p w14:paraId="2A02A1A7" w14:textId="77777777" w:rsidR="00914E26" w:rsidRPr="00F55AD7" w:rsidRDefault="00914E26" w:rsidP="00914E26">
            <w:pPr>
              <w:pStyle w:val="Tabletext"/>
            </w:pPr>
          </w:p>
        </w:tc>
      </w:tr>
      <w:tr w:rsidR="005E4659" w:rsidRPr="00F55AD7" w14:paraId="27C6FE91" w14:textId="77777777" w:rsidTr="00301540">
        <w:trPr>
          <w:trHeight w:val="851"/>
        </w:trPr>
        <w:tc>
          <w:tcPr>
            <w:tcW w:w="2122" w:type="dxa"/>
            <w:vAlign w:val="center"/>
          </w:tcPr>
          <w:p w14:paraId="1EE2C603" w14:textId="77777777" w:rsidR="00914E26" w:rsidRPr="00F55AD7" w:rsidRDefault="00914E26" w:rsidP="00914E26">
            <w:pPr>
              <w:pStyle w:val="Tabletext"/>
            </w:pPr>
          </w:p>
        </w:tc>
        <w:tc>
          <w:tcPr>
            <w:tcW w:w="3362" w:type="dxa"/>
            <w:vAlign w:val="center"/>
          </w:tcPr>
          <w:p w14:paraId="7CD3129D" w14:textId="77777777" w:rsidR="00914E26" w:rsidRPr="00F55AD7" w:rsidRDefault="00914E26" w:rsidP="00914E26">
            <w:pPr>
              <w:pStyle w:val="Tabletext"/>
            </w:pPr>
          </w:p>
        </w:tc>
        <w:tc>
          <w:tcPr>
            <w:tcW w:w="5001" w:type="dxa"/>
            <w:vAlign w:val="center"/>
          </w:tcPr>
          <w:p w14:paraId="487E13B6" w14:textId="77777777" w:rsidR="00914E26" w:rsidRPr="00F55AD7" w:rsidRDefault="00914E26" w:rsidP="00914E26">
            <w:pPr>
              <w:pStyle w:val="Tabletext"/>
            </w:pPr>
          </w:p>
        </w:tc>
      </w:tr>
    </w:tbl>
    <w:p w14:paraId="1820C52A" w14:textId="77777777" w:rsidR="00914E26" w:rsidRPr="00F55AD7" w:rsidRDefault="00914E26" w:rsidP="00D74AE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3FE95145" w14:textId="737C6AE3" w:rsidR="006951F4"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6951F4" w:rsidRPr="005B20DD">
        <w:t>1.</w:t>
      </w:r>
      <w:r w:rsidR="006951F4">
        <w:rPr>
          <w:rFonts w:eastAsiaTheme="minorEastAsia"/>
          <w:b w:val="0"/>
          <w:color w:val="auto"/>
          <w:lang w:val="en-AU" w:eastAsia="en-AU"/>
        </w:rPr>
        <w:tab/>
      </w:r>
      <w:r w:rsidR="006951F4">
        <w:t>INTRODUCTION</w:t>
      </w:r>
      <w:r w:rsidR="006951F4">
        <w:tab/>
      </w:r>
      <w:r w:rsidR="006951F4">
        <w:fldChar w:fldCharType="begin"/>
      </w:r>
      <w:r w:rsidR="006951F4">
        <w:instrText xml:space="preserve"> PAGEREF _Toc67499577 \h </w:instrText>
      </w:r>
      <w:r w:rsidR="006951F4">
        <w:fldChar w:fldCharType="separate"/>
      </w:r>
      <w:r w:rsidR="006951F4">
        <w:t>4</w:t>
      </w:r>
      <w:r w:rsidR="006951F4">
        <w:fldChar w:fldCharType="end"/>
      </w:r>
    </w:p>
    <w:p w14:paraId="74DF8F24" w14:textId="322F406B" w:rsidR="006951F4" w:rsidRDefault="006951F4">
      <w:pPr>
        <w:pStyle w:val="TOC1"/>
        <w:rPr>
          <w:rFonts w:eastAsiaTheme="minorEastAsia"/>
          <w:b w:val="0"/>
          <w:color w:val="auto"/>
          <w:lang w:val="en-AU" w:eastAsia="en-AU"/>
        </w:rPr>
      </w:pPr>
      <w:r w:rsidRPr="005B20DD">
        <w:t>2.</w:t>
      </w:r>
      <w:r>
        <w:rPr>
          <w:rFonts w:eastAsiaTheme="minorEastAsia"/>
          <w:b w:val="0"/>
          <w:color w:val="auto"/>
          <w:lang w:val="en-AU" w:eastAsia="en-AU"/>
        </w:rPr>
        <w:tab/>
      </w:r>
      <w:r>
        <w:t>DOCUMENT PURPOSE</w:t>
      </w:r>
      <w:r>
        <w:tab/>
      </w:r>
      <w:r>
        <w:fldChar w:fldCharType="begin"/>
      </w:r>
      <w:r>
        <w:instrText xml:space="preserve"> PAGEREF _Toc67499578 \h </w:instrText>
      </w:r>
      <w:r>
        <w:fldChar w:fldCharType="separate"/>
      </w:r>
      <w:r>
        <w:t>4</w:t>
      </w:r>
      <w:r>
        <w:fldChar w:fldCharType="end"/>
      </w:r>
    </w:p>
    <w:p w14:paraId="3F83586E" w14:textId="16C9C0C5" w:rsidR="006951F4" w:rsidRDefault="006951F4">
      <w:pPr>
        <w:pStyle w:val="TOC1"/>
        <w:rPr>
          <w:rFonts w:eastAsiaTheme="minorEastAsia"/>
          <w:b w:val="0"/>
          <w:color w:val="auto"/>
          <w:lang w:val="en-AU" w:eastAsia="en-AU"/>
        </w:rPr>
      </w:pPr>
      <w:r w:rsidRPr="005B20DD">
        <w:t>3.</w:t>
      </w:r>
      <w:r>
        <w:rPr>
          <w:rFonts w:eastAsiaTheme="minorEastAsia"/>
          <w:b w:val="0"/>
          <w:color w:val="auto"/>
          <w:lang w:val="en-AU" w:eastAsia="en-AU"/>
        </w:rPr>
        <w:tab/>
      </w:r>
      <w:r w:rsidRPr="005B20DD">
        <w:t>EXECUTIVE SUMMARY</w:t>
      </w:r>
      <w:r>
        <w:tab/>
      </w:r>
      <w:r>
        <w:fldChar w:fldCharType="begin"/>
      </w:r>
      <w:r>
        <w:instrText xml:space="preserve"> PAGEREF _Toc67499579 \h </w:instrText>
      </w:r>
      <w:r>
        <w:fldChar w:fldCharType="separate"/>
      </w:r>
      <w:r>
        <w:t>5</w:t>
      </w:r>
      <w:r>
        <w:fldChar w:fldCharType="end"/>
      </w:r>
    </w:p>
    <w:p w14:paraId="2CE453A5" w14:textId="39369176" w:rsidR="006951F4" w:rsidRDefault="006951F4">
      <w:pPr>
        <w:pStyle w:val="TOC1"/>
        <w:rPr>
          <w:rFonts w:eastAsiaTheme="minorEastAsia"/>
          <w:b w:val="0"/>
          <w:color w:val="auto"/>
          <w:lang w:val="en-AU" w:eastAsia="en-AU"/>
        </w:rPr>
      </w:pPr>
      <w:r w:rsidRPr="005B20DD">
        <w:t>4.</w:t>
      </w:r>
      <w:r>
        <w:rPr>
          <w:rFonts w:eastAsiaTheme="minorEastAsia"/>
          <w:b w:val="0"/>
          <w:color w:val="auto"/>
          <w:lang w:val="en-AU" w:eastAsia="en-AU"/>
        </w:rPr>
        <w:tab/>
      </w:r>
      <w:r w:rsidRPr="005B20DD">
        <w:t>GUIDING PRINCIPLES</w:t>
      </w:r>
      <w:r>
        <w:tab/>
      </w:r>
      <w:r>
        <w:fldChar w:fldCharType="begin"/>
      </w:r>
      <w:r>
        <w:instrText xml:space="preserve"> PAGEREF _Toc67499580 \h </w:instrText>
      </w:r>
      <w:r>
        <w:fldChar w:fldCharType="separate"/>
      </w:r>
      <w:r>
        <w:t>9</w:t>
      </w:r>
      <w:r>
        <w:fldChar w:fldCharType="end"/>
      </w:r>
    </w:p>
    <w:p w14:paraId="4E69B90E" w14:textId="3F2ACFB4" w:rsidR="006951F4" w:rsidRDefault="006951F4">
      <w:pPr>
        <w:pStyle w:val="TOC1"/>
        <w:rPr>
          <w:rFonts w:eastAsiaTheme="minorEastAsia"/>
          <w:b w:val="0"/>
          <w:color w:val="auto"/>
          <w:lang w:val="en-AU" w:eastAsia="en-AU"/>
        </w:rPr>
      </w:pPr>
      <w:r w:rsidRPr="005B20DD">
        <w:t>5.</w:t>
      </w:r>
      <w:r>
        <w:rPr>
          <w:rFonts w:eastAsiaTheme="minorEastAsia"/>
          <w:b w:val="0"/>
          <w:color w:val="auto"/>
          <w:lang w:val="en-AU" w:eastAsia="en-AU"/>
        </w:rPr>
        <w:tab/>
      </w:r>
      <w:r>
        <w:t>DISCUSSION</w:t>
      </w:r>
      <w:r>
        <w:tab/>
      </w:r>
      <w:r>
        <w:fldChar w:fldCharType="begin"/>
      </w:r>
      <w:r>
        <w:instrText xml:space="preserve"> PAGEREF _Toc67499581 \h </w:instrText>
      </w:r>
      <w:r>
        <w:fldChar w:fldCharType="separate"/>
      </w:r>
      <w:r>
        <w:t>10</w:t>
      </w:r>
      <w:r>
        <w:fldChar w:fldCharType="end"/>
      </w:r>
    </w:p>
    <w:p w14:paraId="48ED3F4D" w14:textId="4F09FCBD" w:rsidR="006951F4" w:rsidRDefault="006951F4">
      <w:pPr>
        <w:pStyle w:val="TOC2"/>
        <w:rPr>
          <w:rFonts w:eastAsiaTheme="minorEastAsia"/>
          <w:color w:val="auto"/>
          <w:lang w:val="en-AU" w:eastAsia="en-AU"/>
        </w:rPr>
      </w:pPr>
      <w:r w:rsidRPr="005B20DD">
        <w:t>5.1.</w:t>
      </w:r>
      <w:r>
        <w:rPr>
          <w:rFonts w:eastAsiaTheme="minorEastAsia"/>
          <w:color w:val="auto"/>
          <w:lang w:val="en-AU" w:eastAsia="en-AU"/>
        </w:rPr>
        <w:tab/>
      </w:r>
      <w:r>
        <w:t>Expectations for ‘Future VTS’</w:t>
      </w:r>
      <w:r>
        <w:tab/>
      </w:r>
      <w:r>
        <w:fldChar w:fldCharType="begin"/>
      </w:r>
      <w:r>
        <w:instrText xml:space="preserve"> PAGEREF _Toc67499582 \h </w:instrText>
      </w:r>
      <w:r>
        <w:fldChar w:fldCharType="separate"/>
      </w:r>
      <w:r>
        <w:t>10</w:t>
      </w:r>
      <w:r>
        <w:fldChar w:fldCharType="end"/>
      </w:r>
    </w:p>
    <w:p w14:paraId="50A2586B" w14:textId="2EB14B12" w:rsidR="006951F4" w:rsidRDefault="006951F4">
      <w:pPr>
        <w:pStyle w:val="TOC2"/>
        <w:rPr>
          <w:rFonts w:eastAsiaTheme="minorEastAsia"/>
          <w:color w:val="auto"/>
          <w:lang w:val="en-AU" w:eastAsia="en-AU"/>
        </w:rPr>
      </w:pPr>
      <w:r w:rsidRPr="005B20DD">
        <w:t>5.2.</w:t>
      </w:r>
      <w:r>
        <w:rPr>
          <w:rFonts w:eastAsiaTheme="minorEastAsia"/>
          <w:color w:val="auto"/>
          <w:lang w:val="en-AU" w:eastAsia="en-AU"/>
        </w:rPr>
        <w:tab/>
      </w:r>
      <w:r>
        <w:t>Emerging practices, technologies and trends</w:t>
      </w:r>
      <w:r>
        <w:tab/>
      </w:r>
      <w:r>
        <w:fldChar w:fldCharType="begin"/>
      </w:r>
      <w:r>
        <w:instrText xml:space="preserve"> PAGEREF _Toc67499583 \h </w:instrText>
      </w:r>
      <w:r>
        <w:fldChar w:fldCharType="separate"/>
      </w:r>
      <w:r>
        <w:t>12</w:t>
      </w:r>
      <w:r>
        <w:fldChar w:fldCharType="end"/>
      </w:r>
    </w:p>
    <w:p w14:paraId="7F26ECD7" w14:textId="705F146A" w:rsidR="006951F4" w:rsidRDefault="006951F4">
      <w:pPr>
        <w:pStyle w:val="TOC3"/>
        <w:tabs>
          <w:tab w:val="left" w:pos="1134"/>
          <w:tab w:val="right" w:leader="dot" w:pos="10195"/>
        </w:tabs>
        <w:rPr>
          <w:rFonts w:eastAsiaTheme="minorEastAsia"/>
          <w:noProof/>
          <w:sz w:val="22"/>
          <w:lang w:val="en-AU" w:eastAsia="en-AU"/>
        </w:rPr>
      </w:pPr>
      <w:r w:rsidRPr="005B20DD">
        <w:rPr>
          <w:noProof/>
        </w:rPr>
        <w:t>5.2.1.</w:t>
      </w:r>
      <w:r>
        <w:rPr>
          <w:rFonts w:eastAsiaTheme="minorEastAsia"/>
          <w:noProof/>
          <w:sz w:val="22"/>
          <w:lang w:val="en-AU" w:eastAsia="en-AU"/>
        </w:rPr>
        <w:tab/>
      </w:r>
      <w:r>
        <w:rPr>
          <w:noProof/>
        </w:rPr>
        <w:t>Advanced Decision Support Services</w:t>
      </w:r>
      <w:r>
        <w:rPr>
          <w:noProof/>
        </w:rPr>
        <w:tab/>
      </w:r>
      <w:r>
        <w:rPr>
          <w:noProof/>
        </w:rPr>
        <w:fldChar w:fldCharType="begin"/>
      </w:r>
      <w:r>
        <w:rPr>
          <w:noProof/>
        </w:rPr>
        <w:instrText xml:space="preserve"> PAGEREF _Toc67499584 \h </w:instrText>
      </w:r>
      <w:r>
        <w:rPr>
          <w:noProof/>
        </w:rPr>
      </w:r>
      <w:r>
        <w:rPr>
          <w:noProof/>
        </w:rPr>
        <w:fldChar w:fldCharType="separate"/>
      </w:r>
      <w:r>
        <w:rPr>
          <w:noProof/>
        </w:rPr>
        <w:t>12</w:t>
      </w:r>
      <w:r>
        <w:rPr>
          <w:noProof/>
        </w:rPr>
        <w:fldChar w:fldCharType="end"/>
      </w:r>
    </w:p>
    <w:p w14:paraId="1358EA7F" w14:textId="7C85CB8C" w:rsidR="006951F4" w:rsidRDefault="006951F4">
      <w:pPr>
        <w:pStyle w:val="TOC3"/>
        <w:tabs>
          <w:tab w:val="left" w:pos="1134"/>
          <w:tab w:val="right" w:leader="dot" w:pos="10195"/>
        </w:tabs>
        <w:rPr>
          <w:rFonts w:eastAsiaTheme="minorEastAsia"/>
          <w:noProof/>
          <w:sz w:val="22"/>
          <w:lang w:val="en-AU" w:eastAsia="en-AU"/>
        </w:rPr>
      </w:pPr>
      <w:r w:rsidRPr="005B20DD">
        <w:rPr>
          <w:noProof/>
        </w:rPr>
        <w:t>5.2.2.</w:t>
      </w:r>
      <w:r>
        <w:rPr>
          <w:rFonts w:eastAsiaTheme="minorEastAsia"/>
          <w:noProof/>
          <w:sz w:val="22"/>
          <w:lang w:val="en-AU" w:eastAsia="en-AU"/>
        </w:rPr>
        <w:tab/>
      </w:r>
      <w:r>
        <w:rPr>
          <w:noProof/>
        </w:rPr>
        <w:t>Digital technologies and communications</w:t>
      </w:r>
      <w:r>
        <w:rPr>
          <w:noProof/>
        </w:rPr>
        <w:tab/>
      </w:r>
      <w:r>
        <w:rPr>
          <w:noProof/>
        </w:rPr>
        <w:fldChar w:fldCharType="begin"/>
      </w:r>
      <w:r>
        <w:rPr>
          <w:noProof/>
        </w:rPr>
        <w:instrText xml:space="preserve"> PAGEREF _Toc67499585 \h </w:instrText>
      </w:r>
      <w:r>
        <w:rPr>
          <w:noProof/>
        </w:rPr>
      </w:r>
      <w:r>
        <w:rPr>
          <w:noProof/>
        </w:rPr>
        <w:fldChar w:fldCharType="separate"/>
      </w:r>
      <w:r>
        <w:rPr>
          <w:noProof/>
        </w:rPr>
        <w:t>14</w:t>
      </w:r>
      <w:r>
        <w:rPr>
          <w:noProof/>
        </w:rPr>
        <w:fldChar w:fldCharType="end"/>
      </w:r>
    </w:p>
    <w:p w14:paraId="5528BD50" w14:textId="0D0781D1" w:rsidR="006951F4" w:rsidRDefault="006951F4">
      <w:pPr>
        <w:pStyle w:val="TOC3"/>
        <w:tabs>
          <w:tab w:val="left" w:pos="1134"/>
          <w:tab w:val="right" w:leader="dot" w:pos="10195"/>
        </w:tabs>
        <w:rPr>
          <w:rFonts w:eastAsiaTheme="minorEastAsia"/>
          <w:noProof/>
          <w:sz w:val="22"/>
          <w:lang w:val="en-AU" w:eastAsia="en-AU"/>
        </w:rPr>
      </w:pPr>
      <w:r w:rsidRPr="005B20DD">
        <w:rPr>
          <w:noProof/>
        </w:rPr>
        <w:t>5.2.3.</w:t>
      </w:r>
      <w:r>
        <w:rPr>
          <w:rFonts w:eastAsiaTheme="minorEastAsia"/>
          <w:noProof/>
          <w:sz w:val="22"/>
          <w:lang w:val="en-AU" w:eastAsia="en-AU"/>
        </w:rPr>
        <w:tab/>
      </w:r>
      <w:r>
        <w:rPr>
          <w:noProof/>
        </w:rPr>
        <w:t>Automated Data and Information Exchange</w:t>
      </w:r>
      <w:r>
        <w:rPr>
          <w:noProof/>
        </w:rPr>
        <w:tab/>
      </w:r>
      <w:r>
        <w:rPr>
          <w:noProof/>
        </w:rPr>
        <w:fldChar w:fldCharType="begin"/>
      </w:r>
      <w:r>
        <w:rPr>
          <w:noProof/>
        </w:rPr>
        <w:instrText xml:space="preserve"> PAGEREF _Toc67499586 \h </w:instrText>
      </w:r>
      <w:r>
        <w:rPr>
          <w:noProof/>
        </w:rPr>
      </w:r>
      <w:r>
        <w:rPr>
          <w:noProof/>
        </w:rPr>
        <w:fldChar w:fldCharType="separate"/>
      </w:r>
      <w:r>
        <w:rPr>
          <w:noProof/>
        </w:rPr>
        <w:t>15</w:t>
      </w:r>
      <w:r>
        <w:rPr>
          <w:noProof/>
        </w:rPr>
        <w:fldChar w:fldCharType="end"/>
      </w:r>
    </w:p>
    <w:p w14:paraId="16F3823A" w14:textId="409C9E38" w:rsidR="006951F4" w:rsidRDefault="006951F4">
      <w:pPr>
        <w:pStyle w:val="TOC3"/>
        <w:tabs>
          <w:tab w:val="left" w:pos="1134"/>
          <w:tab w:val="right" w:leader="dot" w:pos="10195"/>
        </w:tabs>
        <w:rPr>
          <w:rFonts w:eastAsiaTheme="minorEastAsia"/>
          <w:noProof/>
          <w:sz w:val="22"/>
          <w:lang w:val="en-AU" w:eastAsia="en-AU"/>
        </w:rPr>
      </w:pPr>
      <w:r w:rsidRPr="005B20DD">
        <w:rPr>
          <w:noProof/>
        </w:rPr>
        <w:t>5.2.4.</w:t>
      </w:r>
      <w:r>
        <w:rPr>
          <w:rFonts w:eastAsiaTheme="minorEastAsia"/>
          <w:noProof/>
          <w:sz w:val="22"/>
          <w:lang w:val="en-AU" w:eastAsia="en-AU"/>
        </w:rPr>
        <w:tab/>
      </w:r>
      <w:r>
        <w:rPr>
          <w:noProof/>
        </w:rPr>
        <w:t>Maritime Autonomous Surface Ships</w:t>
      </w:r>
      <w:r>
        <w:rPr>
          <w:noProof/>
        </w:rPr>
        <w:tab/>
      </w:r>
      <w:r>
        <w:rPr>
          <w:noProof/>
        </w:rPr>
        <w:fldChar w:fldCharType="begin"/>
      </w:r>
      <w:r>
        <w:rPr>
          <w:noProof/>
        </w:rPr>
        <w:instrText xml:space="preserve"> PAGEREF _Toc67499587 \h </w:instrText>
      </w:r>
      <w:r>
        <w:rPr>
          <w:noProof/>
        </w:rPr>
      </w:r>
      <w:r>
        <w:rPr>
          <w:noProof/>
        </w:rPr>
        <w:fldChar w:fldCharType="separate"/>
      </w:r>
      <w:r>
        <w:rPr>
          <w:noProof/>
        </w:rPr>
        <w:t>16</w:t>
      </w:r>
      <w:r>
        <w:rPr>
          <w:noProof/>
        </w:rPr>
        <w:fldChar w:fldCharType="end"/>
      </w:r>
    </w:p>
    <w:p w14:paraId="16D7AE95" w14:textId="1ECA9511" w:rsidR="006951F4" w:rsidRDefault="006951F4">
      <w:pPr>
        <w:pStyle w:val="TOC3"/>
        <w:tabs>
          <w:tab w:val="left" w:pos="1134"/>
          <w:tab w:val="right" w:leader="dot" w:pos="10195"/>
        </w:tabs>
        <w:rPr>
          <w:rFonts w:eastAsiaTheme="minorEastAsia"/>
          <w:noProof/>
          <w:sz w:val="22"/>
          <w:lang w:val="en-AU" w:eastAsia="en-AU"/>
        </w:rPr>
      </w:pPr>
      <w:r w:rsidRPr="005B20DD">
        <w:rPr>
          <w:noProof/>
        </w:rPr>
        <w:t>5.2.5.</w:t>
      </w:r>
      <w:r>
        <w:rPr>
          <w:rFonts w:eastAsiaTheme="minorEastAsia"/>
          <w:noProof/>
          <w:sz w:val="22"/>
          <w:lang w:val="en-AU" w:eastAsia="en-AU"/>
        </w:rPr>
        <w:tab/>
      </w:r>
      <w:r>
        <w:rPr>
          <w:noProof/>
        </w:rPr>
        <w:t>Navigational Assistance</w:t>
      </w:r>
      <w:r>
        <w:rPr>
          <w:noProof/>
        </w:rPr>
        <w:tab/>
      </w:r>
      <w:r>
        <w:rPr>
          <w:noProof/>
        </w:rPr>
        <w:fldChar w:fldCharType="begin"/>
      </w:r>
      <w:r>
        <w:rPr>
          <w:noProof/>
        </w:rPr>
        <w:instrText xml:space="preserve"> PAGEREF _Toc67499588 \h </w:instrText>
      </w:r>
      <w:r>
        <w:rPr>
          <w:noProof/>
        </w:rPr>
      </w:r>
      <w:r>
        <w:rPr>
          <w:noProof/>
        </w:rPr>
        <w:fldChar w:fldCharType="separate"/>
      </w:r>
      <w:r>
        <w:rPr>
          <w:noProof/>
        </w:rPr>
        <w:t>17</w:t>
      </w:r>
      <w:r>
        <w:rPr>
          <w:noProof/>
        </w:rPr>
        <w:fldChar w:fldCharType="end"/>
      </w:r>
    </w:p>
    <w:p w14:paraId="6B5156DA" w14:textId="0BA81370" w:rsidR="006951F4" w:rsidRDefault="006951F4">
      <w:pPr>
        <w:pStyle w:val="TOC3"/>
        <w:tabs>
          <w:tab w:val="left" w:pos="1134"/>
          <w:tab w:val="right" w:leader="dot" w:pos="10195"/>
        </w:tabs>
        <w:rPr>
          <w:rFonts w:eastAsiaTheme="minorEastAsia"/>
          <w:noProof/>
          <w:sz w:val="22"/>
          <w:lang w:val="en-AU" w:eastAsia="en-AU"/>
        </w:rPr>
      </w:pPr>
      <w:r w:rsidRPr="005B20DD">
        <w:rPr>
          <w:noProof/>
        </w:rPr>
        <w:t>5.2.6.</w:t>
      </w:r>
      <w:r>
        <w:rPr>
          <w:rFonts w:eastAsiaTheme="minorEastAsia"/>
          <w:noProof/>
          <w:sz w:val="22"/>
          <w:lang w:val="en-AU" w:eastAsia="en-AU"/>
        </w:rPr>
        <w:tab/>
      </w:r>
      <w:r>
        <w:rPr>
          <w:noProof/>
        </w:rPr>
        <w:t>Coastal / Regional VTS</w:t>
      </w:r>
      <w:r>
        <w:rPr>
          <w:noProof/>
        </w:rPr>
        <w:tab/>
      </w:r>
      <w:r>
        <w:rPr>
          <w:noProof/>
        </w:rPr>
        <w:fldChar w:fldCharType="begin"/>
      </w:r>
      <w:r>
        <w:rPr>
          <w:noProof/>
        </w:rPr>
        <w:instrText xml:space="preserve"> PAGEREF _Toc67499589 \h </w:instrText>
      </w:r>
      <w:r>
        <w:rPr>
          <w:noProof/>
        </w:rPr>
      </w:r>
      <w:r>
        <w:rPr>
          <w:noProof/>
        </w:rPr>
        <w:fldChar w:fldCharType="separate"/>
      </w:r>
      <w:r>
        <w:rPr>
          <w:noProof/>
        </w:rPr>
        <w:t>17</w:t>
      </w:r>
      <w:r>
        <w:rPr>
          <w:noProof/>
        </w:rPr>
        <w:fldChar w:fldCharType="end"/>
      </w:r>
    </w:p>
    <w:p w14:paraId="2A7DE966" w14:textId="29FA07FC" w:rsidR="006951F4" w:rsidRDefault="006951F4">
      <w:pPr>
        <w:pStyle w:val="TOC3"/>
        <w:tabs>
          <w:tab w:val="left" w:pos="1134"/>
          <w:tab w:val="right" w:leader="dot" w:pos="10195"/>
        </w:tabs>
        <w:rPr>
          <w:rFonts w:eastAsiaTheme="minorEastAsia"/>
          <w:noProof/>
          <w:sz w:val="22"/>
          <w:lang w:val="en-AU" w:eastAsia="en-AU"/>
        </w:rPr>
      </w:pPr>
      <w:r w:rsidRPr="005B20DD">
        <w:rPr>
          <w:noProof/>
        </w:rPr>
        <w:t>5.2.7.</w:t>
      </w:r>
      <w:r>
        <w:rPr>
          <w:rFonts w:eastAsiaTheme="minorEastAsia"/>
          <w:noProof/>
          <w:sz w:val="22"/>
          <w:lang w:val="en-AU" w:eastAsia="en-AU"/>
        </w:rPr>
        <w:tab/>
      </w:r>
      <w:r>
        <w:rPr>
          <w:noProof/>
        </w:rPr>
        <w:t>Bey</w:t>
      </w:r>
      <w:r w:rsidRPr="005B20DD">
        <w:rPr>
          <w:noProof/>
        </w:rPr>
        <w:t>o</w:t>
      </w:r>
      <w:r>
        <w:rPr>
          <w:noProof/>
        </w:rPr>
        <w:t>nd territorial seas</w:t>
      </w:r>
      <w:r>
        <w:rPr>
          <w:noProof/>
        </w:rPr>
        <w:tab/>
      </w:r>
      <w:r>
        <w:rPr>
          <w:noProof/>
        </w:rPr>
        <w:fldChar w:fldCharType="begin"/>
      </w:r>
      <w:r>
        <w:rPr>
          <w:noProof/>
        </w:rPr>
        <w:instrText xml:space="preserve"> PAGEREF _Toc67499590 \h </w:instrText>
      </w:r>
      <w:r>
        <w:rPr>
          <w:noProof/>
        </w:rPr>
      </w:r>
      <w:r>
        <w:rPr>
          <w:noProof/>
        </w:rPr>
        <w:fldChar w:fldCharType="separate"/>
      </w:r>
      <w:r>
        <w:rPr>
          <w:noProof/>
        </w:rPr>
        <w:t>17</w:t>
      </w:r>
      <w:r>
        <w:rPr>
          <w:noProof/>
        </w:rPr>
        <w:fldChar w:fldCharType="end"/>
      </w:r>
    </w:p>
    <w:p w14:paraId="3B6FBFCD" w14:textId="4154DE43" w:rsidR="006951F4" w:rsidRDefault="006951F4">
      <w:pPr>
        <w:pStyle w:val="TOC3"/>
        <w:tabs>
          <w:tab w:val="left" w:pos="1134"/>
          <w:tab w:val="right" w:leader="dot" w:pos="10195"/>
        </w:tabs>
        <w:rPr>
          <w:rFonts w:eastAsiaTheme="minorEastAsia"/>
          <w:noProof/>
          <w:sz w:val="22"/>
          <w:lang w:val="en-AU" w:eastAsia="en-AU"/>
        </w:rPr>
      </w:pPr>
      <w:r w:rsidRPr="005B20DD">
        <w:rPr>
          <w:noProof/>
        </w:rPr>
        <w:t>5.2.8.</w:t>
      </w:r>
      <w:r>
        <w:rPr>
          <w:rFonts w:eastAsiaTheme="minorEastAsia"/>
          <w:noProof/>
          <w:sz w:val="22"/>
          <w:lang w:val="en-AU" w:eastAsia="en-AU"/>
        </w:rPr>
        <w:tab/>
      </w:r>
      <w:r>
        <w:rPr>
          <w:noProof/>
        </w:rPr>
        <w:t>Marine Spatial Planning</w:t>
      </w:r>
      <w:r>
        <w:rPr>
          <w:noProof/>
        </w:rPr>
        <w:tab/>
      </w:r>
      <w:r>
        <w:rPr>
          <w:noProof/>
        </w:rPr>
        <w:fldChar w:fldCharType="begin"/>
      </w:r>
      <w:r>
        <w:rPr>
          <w:noProof/>
        </w:rPr>
        <w:instrText xml:space="preserve"> PAGEREF _Toc67499591 \h </w:instrText>
      </w:r>
      <w:r>
        <w:rPr>
          <w:noProof/>
        </w:rPr>
      </w:r>
      <w:r>
        <w:rPr>
          <w:noProof/>
        </w:rPr>
        <w:fldChar w:fldCharType="separate"/>
      </w:r>
      <w:r>
        <w:rPr>
          <w:noProof/>
        </w:rPr>
        <w:t>18</w:t>
      </w:r>
      <w:r>
        <w:rPr>
          <w:noProof/>
        </w:rPr>
        <w:fldChar w:fldCharType="end"/>
      </w:r>
    </w:p>
    <w:p w14:paraId="491DFBD5" w14:textId="02CB7B4C" w:rsidR="006951F4" w:rsidRDefault="006951F4">
      <w:pPr>
        <w:pStyle w:val="TOC3"/>
        <w:tabs>
          <w:tab w:val="left" w:pos="1134"/>
          <w:tab w:val="right" w:leader="dot" w:pos="10195"/>
        </w:tabs>
        <w:rPr>
          <w:rFonts w:eastAsiaTheme="minorEastAsia"/>
          <w:noProof/>
          <w:sz w:val="22"/>
          <w:lang w:val="en-AU" w:eastAsia="en-AU"/>
        </w:rPr>
      </w:pPr>
      <w:r w:rsidRPr="005B20DD">
        <w:rPr>
          <w:noProof/>
        </w:rPr>
        <w:t>5.2.9.</w:t>
      </w:r>
      <w:r>
        <w:rPr>
          <w:rFonts w:eastAsiaTheme="minorEastAsia"/>
          <w:noProof/>
          <w:sz w:val="22"/>
          <w:lang w:val="en-AU" w:eastAsia="en-AU"/>
        </w:rPr>
        <w:tab/>
      </w:r>
      <w:r>
        <w:rPr>
          <w:noProof/>
        </w:rPr>
        <w:t>Green House Gas Polices Maritime</w:t>
      </w:r>
      <w:r>
        <w:rPr>
          <w:noProof/>
        </w:rPr>
        <w:tab/>
      </w:r>
      <w:r>
        <w:rPr>
          <w:noProof/>
        </w:rPr>
        <w:fldChar w:fldCharType="begin"/>
      </w:r>
      <w:r>
        <w:rPr>
          <w:noProof/>
        </w:rPr>
        <w:instrText xml:space="preserve"> PAGEREF _Toc67499592 \h </w:instrText>
      </w:r>
      <w:r>
        <w:rPr>
          <w:noProof/>
        </w:rPr>
      </w:r>
      <w:r>
        <w:rPr>
          <w:noProof/>
        </w:rPr>
        <w:fldChar w:fldCharType="separate"/>
      </w:r>
      <w:r>
        <w:rPr>
          <w:noProof/>
        </w:rPr>
        <w:t>18</w:t>
      </w:r>
      <w:r>
        <w:rPr>
          <w:noProof/>
        </w:rPr>
        <w:fldChar w:fldCharType="end"/>
      </w:r>
    </w:p>
    <w:p w14:paraId="1E52E47C" w14:textId="51B920FF" w:rsidR="006951F4" w:rsidRDefault="006951F4">
      <w:pPr>
        <w:pStyle w:val="TOC3"/>
        <w:tabs>
          <w:tab w:val="left" w:pos="1843"/>
          <w:tab w:val="right" w:leader="dot" w:pos="10195"/>
        </w:tabs>
        <w:rPr>
          <w:rFonts w:eastAsiaTheme="minorEastAsia"/>
          <w:noProof/>
          <w:sz w:val="22"/>
          <w:lang w:val="en-AU" w:eastAsia="en-AU"/>
        </w:rPr>
      </w:pPr>
      <w:r w:rsidRPr="005B20DD">
        <w:rPr>
          <w:noProof/>
        </w:rPr>
        <w:t>5.2.10.</w:t>
      </w:r>
      <w:r>
        <w:rPr>
          <w:rFonts w:eastAsiaTheme="minorEastAsia"/>
          <w:noProof/>
          <w:sz w:val="22"/>
          <w:lang w:val="en-AU" w:eastAsia="en-AU"/>
        </w:rPr>
        <w:tab/>
      </w:r>
      <w:r>
        <w:rPr>
          <w:noProof/>
        </w:rPr>
        <w:t>Interacting Objects</w:t>
      </w:r>
      <w:r>
        <w:rPr>
          <w:noProof/>
        </w:rPr>
        <w:tab/>
      </w:r>
      <w:r>
        <w:rPr>
          <w:noProof/>
        </w:rPr>
        <w:fldChar w:fldCharType="begin"/>
      </w:r>
      <w:r>
        <w:rPr>
          <w:noProof/>
        </w:rPr>
        <w:instrText xml:space="preserve"> PAGEREF _Toc67499593 \h </w:instrText>
      </w:r>
      <w:r>
        <w:rPr>
          <w:noProof/>
        </w:rPr>
      </w:r>
      <w:r>
        <w:rPr>
          <w:noProof/>
        </w:rPr>
        <w:fldChar w:fldCharType="separate"/>
      </w:r>
      <w:r>
        <w:rPr>
          <w:noProof/>
        </w:rPr>
        <w:t>18</w:t>
      </w:r>
      <w:r>
        <w:rPr>
          <w:noProof/>
        </w:rPr>
        <w:fldChar w:fldCharType="end"/>
      </w:r>
    </w:p>
    <w:p w14:paraId="6D14352C" w14:textId="1F129C11" w:rsidR="006951F4" w:rsidRDefault="006951F4">
      <w:pPr>
        <w:pStyle w:val="TOC3"/>
        <w:tabs>
          <w:tab w:val="left" w:pos="1843"/>
          <w:tab w:val="right" w:leader="dot" w:pos="10195"/>
        </w:tabs>
        <w:rPr>
          <w:rFonts w:eastAsiaTheme="minorEastAsia"/>
          <w:noProof/>
          <w:sz w:val="22"/>
          <w:lang w:val="en-AU" w:eastAsia="en-AU"/>
        </w:rPr>
      </w:pPr>
      <w:r w:rsidRPr="005B20DD">
        <w:rPr>
          <w:noProof/>
        </w:rPr>
        <w:t>5.2.11.</w:t>
      </w:r>
      <w:r>
        <w:rPr>
          <w:rFonts w:eastAsiaTheme="minorEastAsia"/>
          <w:noProof/>
          <w:sz w:val="22"/>
          <w:lang w:val="en-AU" w:eastAsia="en-AU"/>
        </w:rPr>
        <w:tab/>
      </w:r>
      <w:r>
        <w:rPr>
          <w:noProof/>
        </w:rPr>
        <w:t>Digital situational awareness / Common Situational awareness</w:t>
      </w:r>
      <w:r>
        <w:rPr>
          <w:noProof/>
        </w:rPr>
        <w:tab/>
      </w:r>
      <w:r>
        <w:rPr>
          <w:noProof/>
        </w:rPr>
        <w:fldChar w:fldCharType="begin"/>
      </w:r>
      <w:r>
        <w:rPr>
          <w:noProof/>
        </w:rPr>
        <w:instrText xml:space="preserve"> PAGEREF _Toc67499594 \h </w:instrText>
      </w:r>
      <w:r>
        <w:rPr>
          <w:noProof/>
        </w:rPr>
      </w:r>
      <w:r>
        <w:rPr>
          <w:noProof/>
        </w:rPr>
        <w:fldChar w:fldCharType="separate"/>
      </w:r>
      <w:r>
        <w:rPr>
          <w:noProof/>
        </w:rPr>
        <w:t>18</w:t>
      </w:r>
      <w:r>
        <w:rPr>
          <w:noProof/>
        </w:rPr>
        <w:fldChar w:fldCharType="end"/>
      </w:r>
    </w:p>
    <w:p w14:paraId="3B48C7CE" w14:textId="6B6173FE" w:rsidR="006951F4" w:rsidRDefault="006951F4">
      <w:pPr>
        <w:pStyle w:val="TOC3"/>
        <w:tabs>
          <w:tab w:val="left" w:pos="1843"/>
          <w:tab w:val="right" w:leader="dot" w:pos="10195"/>
        </w:tabs>
        <w:rPr>
          <w:rFonts w:eastAsiaTheme="minorEastAsia"/>
          <w:noProof/>
          <w:sz w:val="22"/>
          <w:lang w:val="en-AU" w:eastAsia="en-AU"/>
        </w:rPr>
      </w:pPr>
      <w:r w:rsidRPr="005B20DD">
        <w:rPr>
          <w:noProof/>
        </w:rPr>
        <w:t>5.2.12.</w:t>
      </w:r>
      <w:r>
        <w:rPr>
          <w:rFonts w:eastAsiaTheme="minorEastAsia"/>
          <w:noProof/>
          <w:sz w:val="22"/>
          <w:lang w:val="en-AU" w:eastAsia="en-AU"/>
        </w:rPr>
        <w:tab/>
      </w:r>
      <w:r>
        <w:rPr>
          <w:noProof/>
        </w:rPr>
        <w:t>Just in Time / Slot Management</w:t>
      </w:r>
      <w:r>
        <w:rPr>
          <w:noProof/>
        </w:rPr>
        <w:tab/>
      </w:r>
      <w:r>
        <w:rPr>
          <w:noProof/>
        </w:rPr>
        <w:fldChar w:fldCharType="begin"/>
      </w:r>
      <w:r>
        <w:rPr>
          <w:noProof/>
        </w:rPr>
        <w:instrText xml:space="preserve"> PAGEREF _Toc67499595 \h </w:instrText>
      </w:r>
      <w:r>
        <w:rPr>
          <w:noProof/>
        </w:rPr>
      </w:r>
      <w:r>
        <w:rPr>
          <w:noProof/>
        </w:rPr>
        <w:fldChar w:fldCharType="separate"/>
      </w:r>
      <w:r>
        <w:rPr>
          <w:noProof/>
        </w:rPr>
        <w:t>18</w:t>
      </w:r>
      <w:r>
        <w:rPr>
          <w:noProof/>
        </w:rPr>
        <w:fldChar w:fldCharType="end"/>
      </w:r>
    </w:p>
    <w:p w14:paraId="7225F62F" w14:textId="22AB5E69" w:rsidR="006951F4" w:rsidRDefault="006951F4">
      <w:pPr>
        <w:pStyle w:val="TOC3"/>
        <w:tabs>
          <w:tab w:val="left" w:pos="1843"/>
          <w:tab w:val="right" w:leader="dot" w:pos="10195"/>
        </w:tabs>
        <w:rPr>
          <w:rFonts w:eastAsiaTheme="minorEastAsia"/>
          <w:noProof/>
          <w:sz w:val="22"/>
          <w:lang w:val="en-AU" w:eastAsia="en-AU"/>
        </w:rPr>
      </w:pPr>
      <w:r w:rsidRPr="005B20DD">
        <w:rPr>
          <w:noProof/>
        </w:rPr>
        <w:t>5.2.13.</w:t>
      </w:r>
      <w:r>
        <w:rPr>
          <w:rFonts w:eastAsiaTheme="minorEastAsia"/>
          <w:noProof/>
          <w:sz w:val="22"/>
          <w:lang w:val="en-AU" w:eastAsia="en-AU"/>
        </w:rPr>
        <w:tab/>
      </w:r>
      <w:r>
        <w:rPr>
          <w:noProof/>
        </w:rPr>
        <w:t>Role of VTS</w:t>
      </w:r>
      <w:r>
        <w:rPr>
          <w:noProof/>
        </w:rPr>
        <w:tab/>
      </w:r>
      <w:r>
        <w:rPr>
          <w:noProof/>
        </w:rPr>
        <w:fldChar w:fldCharType="begin"/>
      </w:r>
      <w:r>
        <w:rPr>
          <w:noProof/>
        </w:rPr>
        <w:instrText xml:space="preserve"> PAGEREF _Toc67499596 \h </w:instrText>
      </w:r>
      <w:r>
        <w:rPr>
          <w:noProof/>
        </w:rPr>
      </w:r>
      <w:r>
        <w:rPr>
          <w:noProof/>
        </w:rPr>
        <w:fldChar w:fldCharType="separate"/>
      </w:r>
      <w:r>
        <w:rPr>
          <w:noProof/>
        </w:rPr>
        <w:t>19</w:t>
      </w:r>
      <w:r>
        <w:rPr>
          <w:noProof/>
        </w:rPr>
        <w:fldChar w:fldCharType="end"/>
      </w:r>
    </w:p>
    <w:p w14:paraId="35626CCD" w14:textId="650AC911" w:rsidR="006951F4" w:rsidRDefault="006951F4">
      <w:pPr>
        <w:pStyle w:val="TOC3"/>
        <w:tabs>
          <w:tab w:val="left" w:pos="1843"/>
          <w:tab w:val="right" w:leader="dot" w:pos="10195"/>
        </w:tabs>
        <w:rPr>
          <w:rFonts w:eastAsiaTheme="minorEastAsia"/>
          <w:noProof/>
          <w:sz w:val="22"/>
          <w:lang w:val="en-AU" w:eastAsia="en-AU"/>
        </w:rPr>
      </w:pPr>
      <w:r w:rsidRPr="005B20DD">
        <w:rPr>
          <w:noProof/>
        </w:rPr>
        <w:t>5.2.14.</w:t>
      </w:r>
      <w:r>
        <w:rPr>
          <w:rFonts w:eastAsiaTheme="minorEastAsia"/>
          <w:noProof/>
          <w:sz w:val="22"/>
          <w:lang w:val="en-AU" w:eastAsia="en-AU"/>
        </w:rPr>
        <w:tab/>
      </w:r>
      <w:r w:rsidRPr="005B20DD">
        <w:rPr>
          <w:noProof/>
        </w:rPr>
        <w:t>New sensing technolog</w:t>
      </w:r>
      <w:r>
        <w:rPr>
          <w:noProof/>
        </w:rPr>
        <w:t>y for nearshore and port waters</w:t>
      </w:r>
      <w:r>
        <w:rPr>
          <w:noProof/>
        </w:rPr>
        <w:tab/>
      </w:r>
      <w:r>
        <w:rPr>
          <w:noProof/>
        </w:rPr>
        <w:fldChar w:fldCharType="begin"/>
      </w:r>
      <w:r>
        <w:rPr>
          <w:noProof/>
        </w:rPr>
        <w:instrText xml:space="preserve"> PAGEREF _Toc67499597 \h </w:instrText>
      </w:r>
      <w:r>
        <w:rPr>
          <w:noProof/>
        </w:rPr>
      </w:r>
      <w:r>
        <w:rPr>
          <w:noProof/>
        </w:rPr>
        <w:fldChar w:fldCharType="separate"/>
      </w:r>
      <w:r>
        <w:rPr>
          <w:noProof/>
        </w:rPr>
        <w:t>19</w:t>
      </w:r>
      <w:r>
        <w:rPr>
          <w:noProof/>
        </w:rPr>
        <w:fldChar w:fldCharType="end"/>
      </w:r>
    </w:p>
    <w:p w14:paraId="1BF4B48A" w14:textId="237EB6B2" w:rsidR="006951F4" w:rsidRDefault="006951F4">
      <w:pPr>
        <w:pStyle w:val="TOC3"/>
        <w:tabs>
          <w:tab w:val="left" w:pos="1843"/>
          <w:tab w:val="right" w:leader="dot" w:pos="10195"/>
        </w:tabs>
        <w:rPr>
          <w:rFonts w:eastAsiaTheme="minorEastAsia"/>
          <w:noProof/>
          <w:sz w:val="22"/>
          <w:lang w:val="en-AU" w:eastAsia="en-AU"/>
        </w:rPr>
      </w:pPr>
      <w:r w:rsidRPr="005B20DD">
        <w:rPr>
          <w:noProof/>
        </w:rPr>
        <w:t>5.2.15.</w:t>
      </w:r>
      <w:r>
        <w:rPr>
          <w:rFonts w:eastAsiaTheme="minorEastAsia"/>
          <w:noProof/>
          <w:sz w:val="22"/>
          <w:lang w:val="en-AU" w:eastAsia="en-AU"/>
        </w:rPr>
        <w:tab/>
      </w:r>
      <w:r w:rsidRPr="005B20DD">
        <w:rPr>
          <w:noProof/>
        </w:rPr>
        <w:t>Long-distance sensing technology</w:t>
      </w:r>
      <w:r>
        <w:rPr>
          <w:noProof/>
        </w:rPr>
        <w:tab/>
      </w:r>
      <w:r>
        <w:rPr>
          <w:noProof/>
        </w:rPr>
        <w:fldChar w:fldCharType="begin"/>
      </w:r>
      <w:r>
        <w:rPr>
          <w:noProof/>
        </w:rPr>
        <w:instrText xml:space="preserve"> PAGEREF _Toc67499598 \h </w:instrText>
      </w:r>
      <w:r>
        <w:rPr>
          <w:noProof/>
        </w:rPr>
      </w:r>
      <w:r>
        <w:rPr>
          <w:noProof/>
        </w:rPr>
        <w:fldChar w:fldCharType="separate"/>
      </w:r>
      <w:r>
        <w:rPr>
          <w:noProof/>
        </w:rPr>
        <w:t>20</w:t>
      </w:r>
      <w:r>
        <w:rPr>
          <w:noProof/>
        </w:rPr>
        <w:fldChar w:fldCharType="end"/>
      </w:r>
    </w:p>
    <w:p w14:paraId="15BED13A" w14:textId="2EF23474" w:rsidR="006951F4" w:rsidRDefault="006951F4">
      <w:pPr>
        <w:pStyle w:val="TOC1"/>
        <w:rPr>
          <w:rFonts w:eastAsiaTheme="minorEastAsia"/>
          <w:b w:val="0"/>
          <w:color w:val="auto"/>
          <w:lang w:val="en-AU" w:eastAsia="en-AU"/>
        </w:rPr>
      </w:pPr>
      <w:r w:rsidRPr="005B20DD">
        <w:t>6.</w:t>
      </w:r>
      <w:r>
        <w:rPr>
          <w:rFonts w:eastAsiaTheme="minorEastAsia"/>
          <w:b w:val="0"/>
          <w:color w:val="auto"/>
          <w:lang w:val="en-AU" w:eastAsia="en-AU"/>
        </w:rPr>
        <w:tab/>
      </w:r>
      <w:r w:rsidRPr="005B20DD">
        <w:t>DEFINITIONS</w:t>
      </w:r>
      <w:r>
        <w:tab/>
      </w:r>
      <w:r>
        <w:fldChar w:fldCharType="begin"/>
      </w:r>
      <w:r>
        <w:instrText xml:space="preserve"> PAGEREF _Toc67499599 \h </w:instrText>
      </w:r>
      <w:r>
        <w:fldChar w:fldCharType="separate"/>
      </w:r>
      <w:r>
        <w:t>21</w:t>
      </w:r>
      <w:r>
        <w:fldChar w:fldCharType="end"/>
      </w:r>
    </w:p>
    <w:p w14:paraId="546D4F4C" w14:textId="7C570974" w:rsidR="006951F4" w:rsidRDefault="006951F4">
      <w:pPr>
        <w:pStyle w:val="TOC1"/>
        <w:rPr>
          <w:rFonts w:eastAsiaTheme="minorEastAsia"/>
          <w:b w:val="0"/>
          <w:color w:val="auto"/>
          <w:lang w:val="en-AU" w:eastAsia="en-AU"/>
        </w:rPr>
      </w:pPr>
      <w:r w:rsidRPr="005B20DD">
        <w:t>7.</w:t>
      </w:r>
      <w:r>
        <w:rPr>
          <w:rFonts w:eastAsiaTheme="minorEastAsia"/>
          <w:b w:val="0"/>
          <w:color w:val="auto"/>
          <w:lang w:val="en-AU" w:eastAsia="en-AU"/>
        </w:rPr>
        <w:tab/>
      </w:r>
      <w:r w:rsidRPr="005B20DD">
        <w:t>ACRONYMS</w:t>
      </w:r>
      <w:r>
        <w:tab/>
      </w:r>
      <w:r>
        <w:fldChar w:fldCharType="begin"/>
      </w:r>
      <w:r>
        <w:instrText xml:space="preserve"> PAGEREF _Toc67499600 \h </w:instrText>
      </w:r>
      <w:r>
        <w:fldChar w:fldCharType="separate"/>
      </w:r>
      <w:r>
        <w:t>21</w:t>
      </w:r>
      <w:r>
        <w:fldChar w:fldCharType="end"/>
      </w:r>
    </w:p>
    <w:p w14:paraId="1CA3B3FB" w14:textId="255B7020"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4F3C5BC8" w14:textId="77777777" w:rsidR="0078486B" w:rsidRPr="00F55AD7" w:rsidRDefault="002F265A" w:rsidP="00C9558A">
      <w:pPr>
        <w:pStyle w:val="ListofFigures"/>
      </w:pPr>
      <w:r w:rsidRPr="00F55AD7">
        <w:t>List of Tables</w:t>
      </w:r>
      <w:r w:rsidR="00176BB8">
        <w:t xml:space="preserve"> [List of Figures]</w:t>
      </w:r>
    </w:p>
    <w:p w14:paraId="5999D8F4" w14:textId="77777777"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E51362">
        <w:rPr>
          <w:b/>
          <w:bCs/>
          <w:noProof/>
          <w:lang w:val="en-US"/>
        </w:rPr>
        <w:t>No table of figures entries found.</w:t>
      </w:r>
      <w:r w:rsidRPr="00F55AD7">
        <w:fldChar w:fldCharType="end"/>
      </w:r>
    </w:p>
    <w:p w14:paraId="7E24E58C" w14:textId="77777777" w:rsidR="00994D97" w:rsidRPr="00F55AD7" w:rsidRDefault="00994D97" w:rsidP="00C9558A">
      <w:pPr>
        <w:pStyle w:val="ListofFigures"/>
      </w:pPr>
      <w:r w:rsidRPr="00F55AD7">
        <w:t>List of Figures</w:t>
      </w:r>
      <w:r w:rsidR="00176BB8">
        <w:t xml:space="preserve"> [List of Figures]</w:t>
      </w:r>
    </w:p>
    <w:p w14:paraId="6887350D" w14:textId="77777777"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546EAC">
        <w:rPr>
          <w:b/>
          <w:bCs/>
          <w:noProof/>
          <w:lang w:val="en-US"/>
        </w:rPr>
        <w:t>Error! Bookmark not defined.</w:t>
      </w:r>
      <w:r w:rsidR="0063344E">
        <w:rPr>
          <w:noProof/>
        </w:rPr>
        <w:fldChar w:fldCharType="end"/>
      </w:r>
    </w:p>
    <w:p w14:paraId="260B240B" w14:textId="77777777"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rPr>
        <w:tab/>
      </w:r>
      <w:r>
        <w:rPr>
          <w:noProof/>
        </w:rPr>
        <w:fldChar w:fldCharType="begin"/>
      </w:r>
      <w:r>
        <w:rPr>
          <w:noProof/>
        </w:rPr>
        <w:instrText xml:space="preserve"> PAGEREF _Toc30690894 \h </w:instrText>
      </w:r>
      <w:r>
        <w:rPr>
          <w:noProof/>
        </w:rPr>
      </w:r>
      <w:r>
        <w:rPr>
          <w:noProof/>
        </w:rPr>
        <w:fldChar w:fldCharType="separate"/>
      </w:r>
      <w:r w:rsidR="00546EAC">
        <w:rPr>
          <w:b/>
          <w:bCs/>
          <w:noProof/>
          <w:lang w:val="en-US"/>
        </w:rPr>
        <w:t>Error! Bookmark not defined.</w:t>
      </w:r>
      <w:r>
        <w:rPr>
          <w:noProof/>
        </w:rPr>
        <w:fldChar w:fldCharType="end"/>
      </w:r>
    </w:p>
    <w:p w14:paraId="14727831" w14:textId="77777777" w:rsidR="005E4659" w:rsidRPr="00176BB8" w:rsidRDefault="00923B4D" w:rsidP="007D1805">
      <w:pPr>
        <w:pStyle w:val="TableofFigures"/>
      </w:pPr>
      <w:r w:rsidRPr="00F55AD7">
        <w:fldChar w:fldCharType="end"/>
      </w:r>
    </w:p>
    <w:p w14:paraId="06799A24" w14:textId="77777777" w:rsidR="00E51362" w:rsidRDefault="00E51362" w:rsidP="00E51362">
      <w:pPr>
        <w:pStyle w:val="BodyText"/>
      </w:pPr>
    </w:p>
    <w:p w14:paraId="021AFC3F" w14:textId="77777777" w:rsidR="00E51362" w:rsidRPr="00E51362" w:rsidRDefault="00E51362" w:rsidP="00E51362">
      <w:pPr>
        <w:pStyle w:val="BodyTex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604BB3F5" w14:textId="77777777" w:rsidR="004944C8" w:rsidRPr="006F7B9D" w:rsidRDefault="006829DF" w:rsidP="00E60717">
      <w:pPr>
        <w:pStyle w:val="Heading1"/>
      </w:pPr>
      <w:bookmarkStart w:id="0" w:name="_Toc67499577"/>
      <w:r w:rsidRPr="006F7B9D">
        <w:lastRenderedPageBreak/>
        <w:t>INTRODUCTION</w:t>
      </w:r>
      <w:bookmarkEnd w:id="0"/>
    </w:p>
    <w:p w14:paraId="5343AB40" w14:textId="77777777" w:rsidR="003A6A32" w:rsidRPr="006F7B9D" w:rsidRDefault="003A6A32" w:rsidP="003A6A32">
      <w:pPr>
        <w:pStyle w:val="Heading1separatationline"/>
      </w:pPr>
    </w:p>
    <w:p w14:paraId="660DA0A5" w14:textId="77777777" w:rsidR="002534B1" w:rsidRDefault="002534B1" w:rsidP="002534B1">
      <w:pPr>
        <w:pStyle w:val="BodyTex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33D8D773" w14:textId="77777777" w:rsidR="00F374A6" w:rsidRDefault="00F374A6" w:rsidP="006F706B">
      <w:pPr>
        <w:pStyle w:val="BodyText"/>
      </w:pPr>
      <w:r>
        <w:t>The number</w:t>
      </w:r>
      <w:r w:rsidR="002534B1">
        <w:t xml:space="preserve"> VTS</w:t>
      </w:r>
      <w:r>
        <w:t>s implemented throughout the world continues to increase significantly every year as a means to mitigate risk in waterways and contribute to efficiency.</w:t>
      </w:r>
    </w:p>
    <w:p w14:paraId="20CE13C5" w14:textId="77777777" w:rsidR="006F706B" w:rsidRDefault="008F2EFB" w:rsidP="006F706B">
      <w:pPr>
        <w:pStyle w:val="BodyTex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p>
    <w:p w14:paraId="1CD940DD" w14:textId="77777777" w:rsidR="006F706B" w:rsidRDefault="00F374A6" w:rsidP="006F706B">
      <w:pPr>
        <w:pStyle w:val="BodyText"/>
      </w:pPr>
      <w:r>
        <w:t xml:space="preserve">In conjunction with emerging developments such as e-Navigation, Sea Traffic Management, Marine Autonomous Surface Ships and Maritime Services this trend will </w:t>
      </w:r>
      <w:r w:rsidR="006F706B">
        <w:t>also see changes to how VTS contributes to safe, efficient and secure maritime logistics, improved data exchange between ports and ships, and global standards for the safety, security and efficiency</w:t>
      </w:r>
      <w:r>
        <w:t>.</w:t>
      </w:r>
    </w:p>
    <w:p w14:paraId="559A1F06" w14:textId="0946F777" w:rsidR="0099783B" w:rsidRDefault="00762C8E" w:rsidP="006F706B">
      <w:pPr>
        <w:pStyle w:val="BodyText"/>
      </w:pPr>
      <w:r>
        <w:t>I</w:t>
      </w:r>
      <w:r w:rsidRPr="00762C8E">
        <w:t xml:space="preserve">n </w:t>
      </w:r>
      <w:r>
        <w:t xml:space="preserve">evolving with </w:t>
      </w:r>
      <w:r w:rsidRPr="00762C8E">
        <w:t>these developments</w:t>
      </w:r>
      <w:r>
        <w:t>, it</w:t>
      </w:r>
      <w:r w:rsidR="0099013E">
        <w:t xml:space="preserve"> is gen</w:t>
      </w:r>
      <w:r w:rsidR="0099783B">
        <w:t>e</w:t>
      </w:r>
      <w:r w:rsidR="0099013E">
        <w:t xml:space="preserve">rally accepted that </w:t>
      </w:r>
      <w:r w:rsidR="0099783B">
        <w:t xml:space="preserve">VTS will </w:t>
      </w:r>
      <w:r>
        <w:t>increasingly become</w:t>
      </w:r>
      <w:r w:rsidR="0099783B">
        <w:t xml:space="preserve"> an information hub</w:t>
      </w:r>
      <w:r>
        <w:t>,</w:t>
      </w:r>
      <w:r w:rsidR="0099783B">
        <w:t xml:space="preserve"> enabling </w:t>
      </w:r>
      <w:r>
        <w:t>the rapid</w:t>
      </w:r>
      <w:r w:rsidR="0099783B">
        <w:t xml:space="preserve"> exchange </w:t>
      </w:r>
      <w:r>
        <w:t xml:space="preserve">of data and information </w:t>
      </w:r>
      <w:r w:rsidR="0099783B">
        <w:t>between the shore and the ship</w:t>
      </w:r>
      <w:r>
        <w:t>.</w:t>
      </w:r>
    </w:p>
    <w:p w14:paraId="02904B47" w14:textId="73A5DD09" w:rsidR="0020469B" w:rsidRDefault="0020469B" w:rsidP="006F706B">
      <w:pPr>
        <w:pStyle w:val="BodyText"/>
      </w:pPr>
      <w:r>
        <w:rPr>
          <w:highlight w:val="yellow"/>
        </w:rPr>
        <w:t>Para</w:t>
      </w:r>
      <w:r w:rsidR="001E7FA0">
        <w:rPr>
          <w:highlight w:val="yellow"/>
        </w:rPr>
        <w:t>graph</w:t>
      </w:r>
      <w:r>
        <w:rPr>
          <w:highlight w:val="yellow"/>
        </w:rPr>
        <w:t xml:space="preserve"> on </w:t>
      </w:r>
      <w:r w:rsidRPr="0020469B">
        <w:rPr>
          <w:highlight w:val="yellow"/>
        </w:rPr>
        <w:t xml:space="preserve">New Resolution – </w:t>
      </w:r>
      <w:r w:rsidR="001E7FA0">
        <w:rPr>
          <w:highlight w:val="yellow"/>
        </w:rPr>
        <w:t xml:space="preserve">“future proofing” aspects, view to </w:t>
      </w:r>
      <w:r w:rsidRPr="0020469B">
        <w:rPr>
          <w:highlight w:val="yellow"/>
        </w:rPr>
        <w:t xml:space="preserve">Future VTS (near future and far future) </w:t>
      </w:r>
    </w:p>
    <w:p w14:paraId="14A500A0" w14:textId="77777777" w:rsidR="00A524B5" w:rsidRPr="006F7B9D" w:rsidRDefault="007F7CBA" w:rsidP="00E60717">
      <w:pPr>
        <w:pStyle w:val="Heading1"/>
      </w:pPr>
      <w:bookmarkStart w:id="1" w:name="_Toc67499578"/>
      <w:r w:rsidRPr="006F7B9D">
        <w:t>DOCUMENT PURPOSE</w:t>
      </w:r>
      <w:bookmarkEnd w:id="1"/>
    </w:p>
    <w:p w14:paraId="1915ACA1" w14:textId="77777777" w:rsidR="00A524B5" w:rsidRPr="006F7B9D" w:rsidRDefault="00A524B5" w:rsidP="00A524B5">
      <w:pPr>
        <w:pStyle w:val="Heading2separationline"/>
      </w:pPr>
    </w:p>
    <w:p w14:paraId="6F8C604C" w14:textId="77777777" w:rsidR="002C232B" w:rsidRDefault="002C232B" w:rsidP="0061101B">
      <w:pPr>
        <w:pStyle w:val="BodyText"/>
        <w:spacing w:before="120"/>
      </w:pPr>
      <w:r w:rsidRPr="002C232B">
        <w:t xml:space="preserve">The </w:t>
      </w:r>
      <w:r>
        <w:t>purpose of this document is</w:t>
      </w:r>
      <w:r w:rsidRPr="002C232B">
        <w:t xml:space="preserve"> to assist the Committee identify, assess and monitor emerging trends, technologies, practices and developments and strategically plan and coordinate embracing these changes to improve the safety and efficiency of navigation, contribute to the safety of life at sea and support protection of the marine environment.  </w:t>
      </w:r>
    </w:p>
    <w:p w14:paraId="77572C35" w14:textId="77777777" w:rsidR="0061101B" w:rsidRDefault="002C232B" w:rsidP="00B27DB9">
      <w:pPr>
        <w:pStyle w:val="BodyText"/>
        <w:spacing w:before="60" w:after="60" w:line="240" w:lineRule="auto"/>
      </w:pPr>
      <w:r>
        <w:t xml:space="preserve">In particular, the document aims </w:t>
      </w:r>
      <w:r w:rsidR="0061101B">
        <w:t>to provide</w:t>
      </w:r>
      <w:r w:rsidR="0061101B" w:rsidRPr="006841E5">
        <w:t xml:space="preserve"> </w:t>
      </w:r>
      <w:r w:rsidR="0061101B">
        <w:t xml:space="preserve">a concise, high level, reference to </w:t>
      </w:r>
      <w:r w:rsidR="0061101B" w:rsidRPr="002A149D">
        <w:t>assist the Committee</w:t>
      </w:r>
      <w:r w:rsidR="0061101B">
        <w:t xml:space="preserve"> to</w:t>
      </w:r>
      <w:r w:rsidR="0061101B" w:rsidRPr="002A149D">
        <w:t>:</w:t>
      </w:r>
    </w:p>
    <w:p w14:paraId="6647DCF8" w14:textId="77777777" w:rsidR="0061101B" w:rsidRDefault="0061101B" w:rsidP="00555585">
      <w:pPr>
        <w:pStyle w:val="BodyTex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DF50FB3" w14:textId="77777777" w:rsidR="0061101B" w:rsidRPr="009055DF" w:rsidRDefault="0061101B" w:rsidP="00555585">
      <w:pPr>
        <w:pStyle w:val="BodyText"/>
        <w:numPr>
          <w:ilvl w:val="0"/>
          <w:numId w:val="32"/>
        </w:numPr>
        <w:spacing w:before="60" w:after="60" w:line="240" w:lineRule="auto"/>
      </w:pPr>
      <w:r>
        <w:t>Assess and monitor t</w:t>
      </w:r>
      <w:r w:rsidRPr="009055DF">
        <w:t>he potential impact</w:t>
      </w:r>
      <w:r>
        <w:t xml:space="preserve">, </w:t>
      </w:r>
      <w:r w:rsidRPr="009055DF">
        <w:t xml:space="preserve">challenges </w:t>
      </w:r>
      <w:r>
        <w:t>and opportunities for</w:t>
      </w:r>
      <w:r w:rsidRPr="009055DF">
        <w:t xml:space="preserve"> VTS</w:t>
      </w:r>
      <w:r>
        <w:t>.</w:t>
      </w:r>
    </w:p>
    <w:p w14:paraId="6D683EA9" w14:textId="77777777" w:rsidR="0061101B" w:rsidRDefault="0061101B" w:rsidP="00555585">
      <w:pPr>
        <w:pStyle w:val="BodyText"/>
        <w:numPr>
          <w:ilvl w:val="0"/>
          <w:numId w:val="32"/>
        </w:numPr>
        <w:spacing w:before="60" w:after="60" w:line="240" w:lineRule="auto"/>
      </w:pPr>
      <w:r w:rsidRPr="00F730B4">
        <w:t>Strategically embrac</w:t>
      </w:r>
      <w:r>
        <w:t>e</w:t>
      </w:r>
      <w:r w:rsidRPr="00F730B4">
        <w:t xml:space="preserve"> change and, in particular, how existing VTS practices could be enhanced, potential new practices adopted</w:t>
      </w:r>
    </w:p>
    <w:p w14:paraId="5338C451" w14:textId="77777777" w:rsidR="0061101B" w:rsidRDefault="0061101B" w:rsidP="00555585">
      <w:pPr>
        <w:pStyle w:val="BodyText"/>
        <w:numPr>
          <w:ilvl w:val="0"/>
          <w:numId w:val="32"/>
        </w:numPr>
        <w:spacing w:before="60" w:after="60" w:line="240" w:lineRule="auto"/>
      </w:pPr>
      <w:r>
        <w:t xml:space="preserve">Plan for the future </w:t>
      </w:r>
      <w:r w:rsidRPr="008B1B4F">
        <w:t>through</w:t>
      </w:r>
      <w:r>
        <w:t>, for example:</w:t>
      </w:r>
    </w:p>
    <w:p w14:paraId="43D0390F" w14:textId="77777777" w:rsidR="0061101B" w:rsidRDefault="0061101B" w:rsidP="00555585">
      <w:pPr>
        <w:pStyle w:val="BodyText"/>
        <w:numPr>
          <w:ilvl w:val="1"/>
          <w:numId w:val="33"/>
        </w:numPr>
        <w:spacing w:before="60" w:after="60" w:line="240" w:lineRule="auto"/>
        <w:ind w:left="1423" w:hanging="709"/>
      </w:pPr>
      <w:r>
        <w:t>Adopting</w:t>
      </w:r>
      <w:r w:rsidRPr="005240A9">
        <w:t xml:space="preserve"> future work programme tasks</w:t>
      </w:r>
      <w:r>
        <w:t>.</w:t>
      </w:r>
    </w:p>
    <w:p w14:paraId="2629C1ED" w14:textId="77777777" w:rsidR="0061101B" w:rsidRDefault="0061101B" w:rsidP="00555585">
      <w:pPr>
        <w:pStyle w:val="BodyText"/>
        <w:numPr>
          <w:ilvl w:val="1"/>
          <w:numId w:val="33"/>
        </w:numPr>
        <w:spacing w:before="60" w:after="60" w:line="240" w:lineRule="auto"/>
        <w:ind w:left="1423" w:hanging="709"/>
      </w:pPr>
      <w:r>
        <w:t>Facilitating necessary changes to IALA Standards relating to VTS or the international legal and regulatory framework for VTS.</w:t>
      </w:r>
    </w:p>
    <w:p w14:paraId="2B0173E5" w14:textId="77777777" w:rsidR="0061101B" w:rsidRDefault="0061101B" w:rsidP="00555585">
      <w:pPr>
        <w:pStyle w:val="BodyText"/>
        <w:numPr>
          <w:ilvl w:val="1"/>
          <w:numId w:val="33"/>
        </w:numPr>
        <w:spacing w:before="60" w:after="60" w:line="240" w:lineRule="auto"/>
        <w:ind w:left="1423" w:hanging="709"/>
      </w:pPr>
      <w:r>
        <w:t>M</w:t>
      </w:r>
      <w:r w:rsidRPr="00FB1DE1">
        <w:t>anag</w:t>
      </w:r>
      <w:r>
        <w:t>ing</w:t>
      </w:r>
      <w:r w:rsidRPr="00FB1DE1">
        <w:t xml:space="preserve"> any practical issues and challenges in transitioning to a more proactive role for VTS in the future</w:t>
      </w:r>
      <w:r>
        <w:t>.</w:t>
      </w:r>
    </w:p>
    <w:p w14:paraId="71C7E703" w14:textId="77777777" w:rsidR="0061101B" w:rsidRDefault="0061101B" w:rsidP="00555585">
      <w:pPr>
        <w:pStyle w:val="BodyText"/>
        <w:numPr>
          <w:ilvl w:val="1"/>
          <w:numId w:val="33"/>
        </w:numPr>
        <w:spacing w:before="60" w:after="60" w:line="240" w:lineRule="auto"/>
        <w:ind w:left="1423" w:hanging="709"/>
      </w:pPr>
      <w:r w:rsidRPr="00D50AA3">
        <w:t>Liaison/engagement with other bodies.</w:t>
      </w:r>
    </w:p>
    <w:p w14:paraId="1CF66197" w14:textId="77777777" w:rsidR="002C232B" w:rsidRDefault="0061101B" w:rsidP="00555585">
      <w:pPr>
        <w:pStyle w:val="BodyText"/>
        <w:numPr>
          <w:ilvl w:val="1"/>
          <w:numId w:val="33"/>
        </w:numPr>
        <w:spacing w:before="60" w:after="60" w:line="240" w:lineRule="auto"/>
        <w:ind w:left="1423" w:hanging="709"/>
      </w:pPr>
      <w:r>
        <w:t>Engaging and communicating with all stakeholders and the public.</w:t>
      </w:r>
    </w:p>
    <w:p w14:paraId="330AAF4E" w14:textId="77777777" w:rsidR="00B27DB9" w:rsidRPr="00B27DB9" w:rsidRDefault="00B27DB9" w:rsidP="00B27DB9">
      <w:pPr>
        <w:pStyle w:val="BodyText"/>
        <w:spacing w:before="60" w:after="60" w:line="240" w:lineRule="auto"/>
        <w:ind w:left="714"/>
      </w:pPr>
    </w:p>
    <w:tbl>
      <w:tblPr>
        <w:tblStyle w:val="TableGrid"/>
        <w:tblW w:w="0" w:type="auto"/>
        <w:shd w:val="clear" w:color="auto" w:fill="B5E1FF" w:themeFill="accent1" w:themeFillTint="33"/>
        <w:tblLook w:val="04A0" w:firstRow="1" w:lastRow="0" w:firstColumn="1" w:lastColumn="0" w:noHBand="0" w:noVBand="1"/>
      </w:tblPr>
      <w:tblGrid>
        <w:gridCol w:w="10195"/>
      </w:tblGrid>
      <w:tr w:rsidR="00AF040E" w:rsidRPr="00AF040E" w14:paraId="1BDCDDE1" w14:textId="77777777" w:rsidTr="00AF040E">
        <w:tc>
          <w:tcPr>
            <w:tcW w:w="10195" w:type="dxa"/>
            <w:shd w:val="clear" w:color="auto" w:fill="B5E1FF" w:themeFill="accent1" w:themeFillTint="33"/>
          </w:tcPr>
          <w:p w14:paraId="3BF407D2" w14:textId="3EED4B5A" w:rsidR="00AF040E" w:rsidRPr="00AF040E" w:rsidRDefault="002C232B" w:rsidP="002C232B">
            <w:pPr>
              <w:pStyle w:val="BodyText"/>
              <w:spacing w:before="120" w:line="240" w:lineRule="auto"/>
            </w:pPr>
            <w:r>
              <w:t>As a</w:t>
            </w:r>
            <w:r w:rsidR="00C47879">
              <w:t xml:space="preserve"> </w:t>
            </w:r>
            <w:r w:rsidR="00AF040E" w:rsidRPr="00AF040E">
              <w:t>‘living document’</w:t>
            </w:r>
            <w:r w:rsidR="00094CB4">
              <w:t>,</w:t>
            </w:r>
            <w:r w:rsidR="00AF040E" w:rsidRPr="00AF040E">
              <w:t xml:space="preserve"> </w:t>
            </w:r>
            <w:r>
              <w:t xml:space="preserve">it is intended that the document </w:t>
            </w:r>
            <w:r w:rsidR="00AF040E">
              <w:t xml:space="preserve">will </w:t>
            </w:r>
            <w:r w:rsidR="00AF040E" w:rsidRPr="00AF040E">
              <w:t xml:space="preserve">reviewed/updated by the Committee </w:t>
            </w:r>
            <w:r w:rsidR="00AF040E">
              <w:t>at each meeting</w:t>
            </w:r>
            <w:r>
              <w:t xml:space="preserve"> and updated as appropriate</w:t>
            </w:r>
            <w:r w:rsidR="00AF040E" w:rsidRPr="00AF040E">
              <w:t xml:space="preserve">.  </w:t>
            </w:r>
          </w:p>
        </w:tc>
      </w:tr>
    </w:tbl>
    <w:p w14:paraId="296935AD" w14:textId="77777777" w:rsidR="00536A82" w:rsidRDefault="00536A82">
      <w:pPr>
        <w:spacing w:after="200" w:line="276" w:lineRule="auto"/>
        <w:rPr>
          <w:rFonts w:asciiTheme="majorHAnsi" w:eastAsiaTheme="majorEastAsia" w:hAnsiTheme="majorHAnsi" w:cstheme="majorBidi"/>
          <w:b/>
          <w:bCs/>
          <w:color w:val="407EC9"/>
          <w:sz w:val="28"/>
          <w:szCs w:val="24"/>
        </w:rPr>
      </w:pPr>
      <w:r>
        <w:rPr>
          <w:caps/>
        </w:rPr>
        <w:br w:type="page"/>
      </w:r>
    </w:p>
    <w:p w14:paraId="0338CB5F" w14:textId="6194ED87" w:rsidR="008F7F47" w:rsidRDefault="008F7F47" w:rsidP="008F7F47">
      <w:pPr>
        <w:pStyle w:val="Heading1"/>
        <w:rPr>
          <w:caps w:val="0"/>
        </w:rPr>
      </w:pPr>
      <w:bookmarkStart w:id="2" w:name="_Toc67499579"/>
      <w:r>
        <w:rPr>
          <w:caps w:val="0"/>
        </w:rPr>
        <w:lastRenderedPageBreak/>
        <w:t>EXECUTIVE SUMMARY</w:t>
      </w:r>
      <w:bookmarkEnd w:id="2"/>
    </w:p>
    <w:p w14:paraId="34DEABB1" w14:textId="77777777" w:rsidR="008F7F47" w:rsidRPr="002C1A37" w:rsidRDefault="008F7F47" w:rsidP="008F7F47">
      <w:pPr>
        <w:pStyle w:val="Heading1separatationline"/>
      </w:pPr>
    </w:p>
    <w:p w14:paraId="3D0A973C" w14:textId="77777777" w:rsidR="00991A44" w:rsidRDefault="00106AA4" w:rsidP="00FC6F2E">
      <w:pPr>
        <w:pStyle w:val="BodyTex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Pr="00106AA4">
        <w:rPr>
          <w:highlight w:val="yellow"/>
        </w:rPr>
        <w:t>XXX</w:t>
      </w:r>
      <w:r>
        <w:t xml:space="preserve"> Vessel Traffic Services</w:t>
      </w:r>
      <w:r w:rsidRPr="00106AA4">
        <w:t xml:space="preserve">. </w:t>
      </w:r>
      <w:r>
        <w:t xml:space="preserve">  In particular </w:t>
      </w:r>
      <w:r w:rsidR="00991A44">
        <w:t>the resolution:</w:t>
      </w:r>
    </w:p>
    <w:p w14:paraId="7D2382E8" w14:textId="7539ABA7" w:rsidR="00991A44" w:rsidRDefault="00991A44" w:rsidP="003F09CD">
      <w:pPr>
        <w:pStyle w:val="BodyText"/>
        <w:numPr>
          <w:ilvl w:val="0"/>
          <w:numId w:val="57"/>
        </w:numPr>
      </w:pPr>
      <w:r>
        <w:t xml:space="preserve">Defines VTS </w:t>
      </w:r>
      <w:r w:rsidR="00106AA4">
        <w:t>as</w:t>
      </w:r>
      <w:r w:rsidR="00106AA4" w:rsidRPr="00106AA4">
        <w:t xml:space="preserve"> </w:t>
      </w:r>
      <w:r w:rsidR="00FC6F2E">
        <w:t xml:space="preserve">a service </w:t>
      </w:r>
      <w:r>
        <w:t>“</w:t>
      </w:r>
      <w:r w:rsidRPr="00991A44">
        <w:rPr>
          <w:i/>
        </w:rPr>
        <w:t xml:space="preserve">implemented by a Government </w:t>
      </w:r>
      <w:r w:rsidR="00FC6F2E" w:rsidRPr="00991A44">
        <w:rPr>
          <w:i/>
        </w:rPr>
        <w:t>with the</w:t>
      </w:r>
      <w:r w:rsidR="00106AA4" w:rsidRPr="00991A44">
        <w:rPr>
          <w:i/>
        </w:rPr>
        <w:t xml:space="preserve"> </w:t>
      </w:r>
      <w:r w:rsidR="00FC6F2E" w:rsidRPr="00991A44">
        <w:rPr>
          <w:i/>
        </w:rPr>
        <w:t>capability to interact with vessel traffic and respond to developing situations</w:t>
      </w:r>
      <w:r>
        <w:t>”</w:t>
      </w:r>
      <w:r w:rsidR="00785BAD">
        <w:t>.</w:t>
      </w:r>
    </w:p>
    <w:p w14:paraId="0AE7273B" w14:textId="7F3F70CF" w:rsidR="00991A44" w:rsidRDefault="00991A44" w:rsidP="003F09CD">
      <w:pPr>
        <w:pStyle w:val="BodyText"/>
        <w:numPr>
          <w:ilvl w:val="0"/>
          <w:numId w:val="57"/>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3FD79F00" w14:textId="6686B014" w:rsidR="00991A44" w:rsidRDefault="00991A44" w:rsidP="003F09CD">
      <w:pPr>
        <w:pStyle w:val="BodyText"/>
        <w:numPr>
          <w:ilvl w:val="1"/>
          <w:numId w:val="57"/>
        </w:numPr>
      </w:pPr>
      <w:r>
        <w:t>“</w:t>
      </w:r>
      <w:r w:rsidRPr="00991A44">
        <w:rPr>
          <w:i/>
        </w:rPr>
        <w:t>the provision of timely and relevant information on factors that may influence the ship's movements and assist on-board decision making</w:t>
      </w:r>
      <w:r>
        <w:t>”;</w:t>
      </w:r>
    </w:p>
    <w:p w14:paraId="47AF0254" w14:textId="134540E7" w:rsidR="00991A44" w:rsidRDefault="00991A44" w:rsidP="003F09CD">
      <w:pPr>
        <w:pStyle w:val="BodyText"/>
        <w:numPr>
          <w:ilvl w:val="1"/>
          <w:numId w:val="57"/>
        </w:numPr>
      </w:pPr>
      <w:r>
        <w:t>“</w:t>
      </w:r>
      <w:r w:rsidRPr="00991A44">
        <w:rPr>
          <w:i/>
        </w:rPr>
        <w:t>the monitoring and management of ship traffic to ensure the safety and efficiency of ship movements</w:t>
      </w:r>
      <w:r>
        <w:t>”; and</w:t>
      </w:r>
    </w:p>
    <w:p w14:paraId="489C887C" w14:textId="1C8AB5A5" w:rsidR="00991A44" w:rsidRDefault="00991A44" w:rsidP="003F09CD">
      <w:pPr>
        <w:pStyle w:val="BodyText"/>
        <w:numPr>
          <w:ilvl w:val="1"/>
          <w:numId w:val="57"/>
        </w:numPr>
      </w:pPr>
      <w:r>
        <w:t>“</w:t>
      </w:r>
      <w:r w:rsidRPr="00991A44">
        <w:rPr>
          <w:i/>
        </w:rPr>
        <w:t>responding to developing unsafe situations</w:t>
      </w:r>
      <w:r>
        <w:t>”.</w:t>
      </w:r>
    </w:p>
    <w:p w14:paraId="27B0B02A" w14:textId="592FF1C7" w:rsidR="00991A44" w:rsidRDefault="00CE69A7" w:rsidP="003F09CD">
      <w:pPr>
        <w:pStyle w:val="BodyText"/>
        <w:numPr>
          <w:ilvl w:val="0"/>
          <w:numId w:val="57"/>
        </w:numPr>
      </w:pPr>
      <w:r>
        <w:t>Recognises</w:t>
      </w:r>
      <w:r w:rsidR="00785BAD">
        <w:t xml:space="preserve"> </w:t>
      </w:r>
      <w:r w:rsidR="00785BAD" w:rsidRPr="00785BAD">
        <w:t>IALA</w:t>
      </w:r>
      <w:r w:rsidR="00785BAD">
        <w:t xml:space="preserve">’s </w:t>
      </w:r>
      <w:r w:rsidR="00785BAD" w:rsidRPr="00785BAD">
        <w:t>contribut</w:t>
      </w:r>
      <w:r w:rsidR="00785BAD">
        <w:t>ion</w:t>
      </w:r>
      <w:r w:rsidR="00785BAD" w:rsidRPr="00785BAD">
        <w:t xml:space="preserve"> to the development of internationally harmonized guidance for vessel traffic services</w:t>
      </w:r>
      <w:r w:rsidR="00785BAD">
        <w:t xml:space="preserve"> through</w:t>
      </w:r>
      <w:r w:rsidR="00785BAD" w:rsidRPr="00785BAD">
        <w:t xml:space="preserve"> </w:t>
      </w:r>
      <w:r w:rsidR="00785BAD">
        <w:t xml:space="preserve">its </w:t>
      </w:r>
      <w:r w:rsidR="00785BAD" w:rsidRPr="00785BAD">
        <w:t>standards and associated recommendations, guidelines and model courses specifically related to the establishment and operation of VTS</w:t>
      </w:r>
      <w:r w:rsidR="00785BAD">
        <w:t>.</w:t>
      </w:r>
    </w:p>
    <w:p w14:paraId="3DF86B58" w14:textId="37F40E4B" w:rsidR="000F15A5" w:rsidRDefault="000F15A5" w:rsidP="000F15A5">
      <w:pPr>
        <w:pStyle w:val="BodyText"/>
      </w:pPr>
      <w:r>
        <w:t>Globally, there is a</w:t>
      </w:r>
      <w:r>
        <w:t xml:space="preserve"> trend </w:t>
      </w:r>
      <w:r>
        <w:t>for</w:t>
      </w:r>
      <w:r>
        <w:t xml:space="preserve"> more proactive management of shipping in response to increasing volumes of traffic, </w:t>
      </w:r>
      <w:r w:rsidR="00F70CE3">
        <w:t>emerging technologies and practices</w:t>
      </w:r>
      <w:r w:rsidR="00F70CE3">
        <w:t xml:space="preserve">, </w:t>
      </w:r>
      <w:r>
        <w:t xml:space="preserve">increasing competition for access to waterway space from existing and new stakeholders, </w:t>
      </w:r>
      <w:r w:rsidR="00F70CE3">
        <w:t xml:space="preserve">and </w:t>
      </w:r>
      <w:r>
        <w:t xml:space="preserve">changing public expectations.   </w:t>
      </w:r>
    </w:p>
    <w:p w14:paraId="7E3ADEC4" w14:textId="20939BDE" w:rsidR="000F15A5" w:rsidRDefault="000F15A5" w:rsidP="000F15A5">
      <w:pPr>
        <w:pStyle w:val="BodyText"/>
      </w:pPr>
      <w:r>
        <w:t xml:space="preserve">The trend will </w:t>
      </w:r>
      <w:r>
        <w:t xml:space="preserve">inevitably </w:t>
      </w:r>
      <w:r>
        <w:t>see changes to how VTS contributes to safe, efficient and secure maritime logistics, improved data exchange between ports and ships, and global standards for the sa</w:t>
      </w:r>
      <w:r w:rsidR="00CE69A7">
        <w:t>fety, security and efficiency.</w:t>
      </w:r>
    </w:p>
    <w:p w14:paraId="5B35749E" w14:textId="587F94DD" w:rsidR="000F15A5" w:rsidRDefault="000F15A5" w:rsidP="000F15A5">
      <w:pPr>
        <w:pStyle w:val="BodyText"/>
      </w:pPr>
      <w:r>
        <w:t xml:space="preserve">This </w:t>
      </w:r>
      <w:r>
        <w:t xml:space="preserve">document </w:t>
      </w:r>
      <w:r w:rsidR="00F70CE3">
        <w:t>explores h</w:t>
      </w:r>
      <w:r>
        <w:t>ow VTS can embrace these changes</w:t>
      </w:r>
      <w:r w:rsidR="00F70CE3">
        <w:t xml:space="preserve"> and, i</w:t>
      </w:r>
      <w:r>
        <w:t xml:space="preserve">n particular, how existing VTS practices can be enhanced, new practices </w:t>
      </w:r>
      <w:r w:rsidR="00F70CE3">
        <w:t xml:space="preserve">adopted </w:t>
      </w:r>
      <w:r>
        <w:t xml:space="preserve">and </w:t>
      </w:r>
      <w:r w:rsidR="00F70CE3">
        <w:t xml:space="preserve">how </w:t>
      </w:r>
      <w:r>
        <w:t xml:space="preserve">the practical issues and challenges in transitioning to a more proactive role for VTS in the future.  </w:t>
      </w:r>
    </w:p>
    <w:p w14:paraId="4A882D55" w14:textId="1B65EA9D" w:rsidR="006B5D08" w:rsidRDefault="006B5D08" w:rsidP="00155B88">
      <w:pPr>
        <w:pStyle w:val="BodyText"/>
      </w:pPr>
      <w:r w:rsidRPr="006B5D08">
        <w:t>Future VTS will be more about ensuring that vessels have a secured and proper information position by enabling digital information exchange and automated interaction, monitoring and managing traffic for safe and efficient ship movements and advanced detection syste</w:t>
      </w:r>
      <w:r>
        <w:t xml:space="preserve">ms for developing unsafe </w:t>
      </w:r>
      <w:r w:rsidRPr="006B5D08">
        <w:t xml:space="preserve">situations. </w:t>
      </w:r>
      <w:r w:rsidR="005A7CFF">
        <w:t xml:space="preserve">In summary, these include </w:t>
      </w:r>
      <w:r w:rsidRPr="006B5D08">
        <w:t>three themes:</w:t>
      </w:r>
    </w:p>
    <w:p w14:paraId="1B9AB9F7" w14:textId="77777777" w:rsidR="006B5D08" w:rsidRDefault="006B5D08" w:rsidP="003F09CD">
      <w:pPr>
        <w:pStyle w:val="BodyText"/>
        <w:numPr>
          <w:ilvl w:val="0"/>
          <w:numId w:val="58"/>
        </w:numPr>
      </w:pPr>
      <w:r w:rsidRPr="006B5D08">
        <w:t>Digital situational awareness</w:t>
      </w:r>
    </w:p>
    <w:p w14:paraId="189BEE20" w14:textId="0B0BA592" w:rsidR="006B5D08" w:rsidRDefault="006B5D08" w:rsidP="003F09CD">
      <w:pPr>
        <w:pStyle w:val="BodyText"/>
        <w:numPr>
          <w:ilvl w:val="0"/>
          <w:numId w:val="58"/>
        </w:numPr>
      </w:pPr>
      <w:r w:rsidRPr="006B5D08">
        <w:t xml:space="preserve">Interacting objects </w:t>
      </w:r>
    </w:p>
    <w:p w14:paraId="23C65F44" w14:textId="533B401A" w:rsidR="006B5D08" w:rsidRDefault="006B5D08" w:rsidP="003F09CD">
      <w:pPr>
        <w:pStyle w:val="BodyText"/>
        <w:numPr>
          <w:ilvl w:val="0"/>
          <w:numId w:val="58"/>
        </w:numPr>
      </w:pPr>
      <w:r>
        <w:t>Advanced decision support</w:t>
      </w:r>
    </w:p>
    <w:p w14:paraId="2BE44BC3" w14:textId="4BE24FB5" w:rsidR="006B5D08" w:rsidRDefault="005A7CFF" w:rsidP="006B5D08">
      <w:pPr>
        <w:pStyle w:val="BodyText"/>
      </w:pPr>
      <w:r>
        <w:t>This document identifies</w:t>
      </w:r>
      <w:r w:rsidR="006B5D08" w:rsidRPr="00CE69A7">
        <w:t xml:space="preserve"> practices, technologies and trends </w:t>
      </w:r>
      <w:r>
        <w:t xml:space="preserve">considered </w:t>
      </w:r>
      <w:r w:rsidR="006B5D08" w:rsidRPr="00CE69A7">
        <w:t>as emerging developments that have implications for the capabilities of a VTS</w:t>
      </w:r>
      <w:r w:rsidR="006B5D08">
        <w:t xml:space="preserve">, </w:t>
      </w:r>
      <w:r>
        <w:t>its</w:t>
      </w:r>
      <w:r w:rsidR="006B5D08" w:rsidRPr="00CE69A7">
        <w:t xml:space="preserve"> purpose </w:t>
      </w:r>
      <w:r w:rsidR="006B5D08">
        <w:t xml:space="preserve">and possibly the existing international regulatory framework and </w:t>
      </w:r>
      <w:r w:rsidR="005E2C3F">
        <w:t xml:space="preserve">associated </w:t>
      </w:r>
      <w:r w:rsidR="006B5D08">
        <w:t>Standards.</w:t>
      </w:r>
      <w:r w:rsidR="006B5D08" w:rsidRPr="00CE69A7">
        <w:t xml:space="preserve"> </w:t>
      </w:r>
    </w:p>
    <w:p w14:paraId="00A84DEB" w14:textId="5AE958CC" w:rsidR="005E2C3F" w:rsidRDefault="00CE69A7" w:rsidP="00155B88">
      <w:pPr>
        <w:pStyle w:val="BodyText"/>
      </w:pPr>
      <w:r>
        <w:t xml:space="preserve">These developments and </w:t>
      </w:r>
      <w:r w:rsidR="006B5D08">
        <w:t>their relationships are summarised below:</w:t>
      </w:r>
    </w:p>
    <w:p w14:paraId="45007688" w14:textId="77777777" w:rsidR="005E2C3F" w:rsidRDefault="005E2C3F">
      <w:pPr>
        <w:spacing w:after="200" w:line="276" w:lineRule="auto"/>
        <w:rPr>
          <w:sz w:val="22"/>
        </w:rPr>
      </w:pPr>
      <w:r>
        <w:br w:type="page"/>
      </w:r>
    </w:p>
    <w:p w14:paraId="0570FEBD" w14:textId="77777777" w:rsidR="00155B88" w:rsidRPr="00CE69A7" w:rsidRDefault="00155B88" w:rsidP="00155B88">
      <w:pPr>
        <w:pStyle w:val="BodyText"/>
      </w:pPr>
    </w:p>
    <w:tbl>
      <w:tblPr>
        <w:tblStyle w:val="TableGrid"/>
        <w:tblW w:w="10343" w:type="dxa"/>
        <w:tblLook w:val="04A0" w:firstRow="1" w:lastRow="0" w:firstColumn="1" w:lastColumn="0" w:noHBand="0" w:noVBand="1"/>
      </w:tblPr>
      <w:tblGrid>
        <w:gridCol w:w="2972"/>
        <w:gridCol w:w="709"/>
        <w:gridCol w:w="2977"/>
        <w:gridCol w:w="708"/>
        <w:gridCol w:w="2977"/>
      </w:tblGrid>
      <w:tr w:rsidR="00155B88" w14:paraId="1EA3937E" w14:textId="77777777" w:rsidTr="00155B88">
        <w:trPr>
          <w:trHeight w:val="547"/>
        </w:trPr>
        <w:tc>
          <w:tcPr>
            <w:tcW w:w="10343" w:type="dxa"/>
            <w:gridSpan w:val="5"/>
            <w:shd w:val="clear" w:color="auto" w:fill="B5E1FF" w:themeFill="accent1" w:themeFillTint="33"/>
            <w:vAlign w:val="center"/>
          </w:tcPr>
          <w:p w14:paraId="76405FAE" w14:textId="762FAF70" w:rsidR="00155B88" w:rsidRPr="00155B88" w:rsidRDefault="00155B88" w:rsidP="00500E0A">
            <w:pPr>
              <w:pStyle w:val="BodyText"/>
              <w:spacing w:after="0" w:line="240" w:lineRule="auto"/>
              <w:jc w:val="center"/>
              <w:rPr>
                <w:b/>
                <w:sz w:val="28"/>
                <w:szCs w:val="28"/>
              </w:rPr>
            </w:pPr>
            <w:r w:rsidRPr="00155B88">
              <w:rPr>
                <w:b/>
                <w:sz w:val="28"/>
                <w:szCs w:val="28"/>
              </w:rPr>
              <w:t>VTS AND EMERGING DEVELOPMENTS</w:t>
            </w:r>
          </w:p>
        </w:tc>
      </w:tr>
      <w:tr w:rsidR="00536A82" w14:paraId="5D2B9596" w14:textId="77777777" w:rsidTr="00500E0A">
        <w:trPr>
          <w:trHeight w:val="547"/>
        </w:trPr>
        <w:tc>
          <w:tcPr>
            <w:tcW w:w="2972" w:type="dxa"/>
            <w:shd w:val="clear" w:color="auto" w:fill="B5E1FF" w:themeFill="accent1" w:themeFillTint="33"/>
          </w:tcPr>
          <w:p w14:paraId="13E74CEB" w14:textId="2B7746C0" w:rsidR="00536A82" w:rsidRPr="000E5526" w:rsidRDefault="00536A82" w:rsidP="00500E0A">
            <w:pPr>
              <w:pStyle w:val="BodyText"/>
              <w:spacing w:after="0" w:line="240" w:lineRule="auto"/>
              <w:jc w:val="center"/>
              <w:rPr>
                <w:b/>
              </w:rPr>
            </w:pPr>
            <w:r w:rsidRPr="000E5526">
              <w:rPr>
                <w:b/>
              </w:rPr>
              <w:t>WHAT</w:t>
            </w:r>
            <w:r>
              <w:rPr>
                <w:b/>
              </w:rPr>
              <w:t xml:space="preserve"> IS </w:t>
            </w:r>
            <w:r w:rsidR="00155B88">
              <w:rPr>
                <w:b/>
              </w:rPr>
              <w:t>VTS</w:t>
            </w:r>
          </w:p>
          <w:p w14:paraId="2B7E9BAE" w14:textId="061264FE" w:rsidR="00536A82" w:rsidRPr="000E5526" w:rsidRDefault="00155B88" w:rsidP="00500E0A">
            <w:pPr>
              <w:pStyle w:val="BodyText"/>
              <w:spacing w:after="0" w:line="240" w:lineRule="auto"/>
              <w:jc w:val="center"/>
              <w:rPr>
                <w:b/>
              </w:rPr>
            </w:pPr>
            <w:r>
              <w:rPr>
                <w:b/>
              </w:rPr>
              <w:t>(</w:t>
            </w:r>
            <w:r w:rsidR="00536A82" w:rsidRPr="00ED2F2E">
              <w:rPr>
                <w:b/>
              </w:rPr>
              <w:t>SOLAS</w:t>
            </w:r>
            <w:r>
              <w:rPr>
                <w:b/>
              </w:rPr>
              <w:t>)</w:t>
            </w:r>
          </w:p>
        </w:tc>
        <w:tc>
          <w:tcPr>
            <w:tcW w:w="709" w:type="dxa"/>
            <w:vMerge w:val="restart"/>
            <w:shd w:val="clear" w:color="auto" w:fill="auto"/>
          </w:tcPr>
          <w:p w14:paraId="3327208D" w14:textId="77777777" w:rsidR="00536A82" w:rsidRDefault="00536A82" w:rsidP="00500E0A">
            <w:pPr>
              <w:pStyle w:val="BodyText"/>
              <w:spacing w:after="0" w:line="240" w:lineRule="auto"/>
              <w:rPr>
                <w:noProof/>
                <w:lang w:val="en-AU" w:eastAsia="en-AU"/>
              </w:rPr>
            </w:pPr>
            <w:r>
              <w:rPr>
                <w:noProof/>
                <w:lang w:val="en-AU" w:eastAsia="en-AU"/>
              </w:rPr>
              <mc:AlternateContent>
                <mc:Choice Requires="wps">
                  <w:drawing>
                    <wp:anchor distT="0" distB="0" distL="114300" distR="114300" simplePos="0" relativeHeight="251661312" behindDoc="0" locked="0" layoutInCell="1" allowOverlap="1" wp14:anchorId="3F051464" wp14:editId="40EC087C">
                      <wp:simplePos x="0" y="0"/>
                      <wp:positionH relativeFrom="column">
                        <wp:posOffset>-43815</wp:posOffset>
                      </wp:positionH>
                      <wp:positionV relativeFrom="paragraph">
                        <wp:posOffset>943415</wp:posOffset>
                      </wp:positionV>
                      <wp:extent cx="376795" cy="165652"/>
                      <wp:effectExtent l="0" t="0" r="23495" b="25400"/>
                      <wp:wrapNone/>
                      <wp:docPr id="21" name="Left-Right Arrow 21"/>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DE1E2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21" o:spid="_x0000_s1026" type="#_x0000_t69" style="position:absolute;margin-left:-3.45pt;margin-top:74.3pt;width:29.65pt;height:1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" adj="4748" fillcolor="#00558c [3204]" strokecolor="#002a45 [1604]" strokeweight="2pt"/>
                  </w:pict>
                </mc:Fallback>
              </mc:AlternateContent>
            </w:r>
          </w:p>
        </w:tc>
        <w:tc>
          <w:tcPr>
            <w:tcW w:w="6662" w:type="dxa"/>
            <w:gridSpan w:val="3"/>
            <w:shd w:val="clear" w:color="auto" w:fill="B5E1FF" w:themeFill="accent1" w:themeFillTint="33"/>
          </w:tcPr>
          <w:p w14:paraId="7F189FDB" w14:textId="435BB2A4" w:rsidR="00536A82" w:rsidRPr="000E5526" w:rsidRDefault="00536A82" w:rsidP="00500E0A">
            <w:pPr>
              <w:pStyle w:val="BodyText"/>
              <w:spacing w:after="0" w:line="240" w:lineRule="auto"/>
              <w:jc w:val="center"/>
              <w:rPr>
                <w:b/>
              </w:rPr>
            </w:pPr>
            <w:r w:rsidRPr="000E5526">
              <w:rPr>
                <w:b/>
              </w:rPr>
              <w:t>HOW</w:t>
            </w:r>
            <w:r>
              <w:rPr>
                <w:b/>
              </w:rPr>
              <w:t xml:space="preserve"> DOES </w:t>
            </w:r>
            <w:r w:rsidR="00155B88">
              <w:rPr>
                <w:b/>
              </w:rPr>
              <w:t>VTS</w:t>
            </w:r>
            <w:r>
              <w:rPr>
                <w:b/>
              </w:rPr>
              <w:t xml:space="preserve"> </w:t>
            </w:r>
            <w:r w:rsidR="00155B88">
              <w:rPr>
                <w:b/>
              </w:rPr>
              <w:t>CONTRIBUTE</w:t>
            </w:r>
          </w:p>
          <w:p w14:paraId="6EB97E34" w14:textId="598308B5" w:rsidR="00536A82" w:rsidRPr="000E5526" w:rsidRDefault="00155B88" w:rsidP="00500E0A">
            <w:pPr>
              <w:pStyle w:val="BodyText"/>
              <w:spacing w:after="0" w:line="240" w:lineRule="auto"/>
              <w:jc w:val="center"/>
              <w:rPr>
                <w:b/>
              </w:rPr>
            </w:pPr>
            <w:r>
              <w:rPr>
                <w:b/>
              </w:rPr>
              <w:t>(</w:t>
            </w:r>
            <w:r w:rsidR="00536A82" w:rsidRPr="00ED2F2E">
              <w:rPr>
                <w:b/>
              </w:rPr>
              <w:t>IMO Resolution</w:t>
            </w:r>
            <w:r>
              <w:rPr>
                <w:b/>
              </w:rPr>
              <w:t>)</w:t>
            </w:r>
          </w:p>
        </w:tc>
      </w:tr>
      <w:tr w:rsidR="00536A82" w14:paraId="544BA02B" w14:textId="77777777" w:rsidTr="00500E0A">
        <w:tc>
          <w:tcPr>
            <w:tcW w:w="2972" w:type="dxa"/>
            <w:shd w:val="clear" w:color="auto" w:fill="B5E1FF" w:themeFill="accent1" w:themeFillTint="33"/>
          </w:tcPr>
          <w:p w14:paraId="6C168FB4" w14:textId="77777777" w:rsidR="00536A82" w:rsidRPr="00451EB2" w:rsidRDefault="00536A82" w:rsidP="00500E0A">
            <w:pPr>
              <w:pStyle w:val="BodyTex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shd w:val="clear" w:color="auto" w:fill="auto"/>
          </w:tcPr>
          <w:p w14:paraId="3893E207" w14:textId="77777777" w:rsidR="00536A82" w:rsidRPr="00451EB2" w:rsidRDefault="00536A82" w:rsidP="00500E0A">
            <w:pPr>
              <w:pStyle w:val="BodyText"/>
              <w:spacing w:after="0" w:line="240" w:lineRule="auto"/>
              <w:rPr>
                <w:b/>
              </w:rPr>
            </w:pPr>
          </w:p>
        </w:tc>
        <w:tc>
          <w:tcPr>
            <w:tcW w:w="2977" w:type="dxa"/>
            <w:shd w:val="clear" w:color="auto" w:fill="B5E1FF" w:themeFill="accent1" w:themeFillTint="33"/>
          </w:tcPr>
          <w:p w14:paraId="1C530747" w14:textId="77777777" w:rsidR="00536A82" w:rsidRPr="00451EB2" w:rsidRDefault="00536A82" w:rsidP="00500E0A">
            <w:pPr>
              <w:pStyle w:val="BodyText"/>
              <w:spacing w:after="0" w:line="240" w:lineRule="auto"/>
              <w:jc w:val="center"/>
              <w:rPr>
                <w:b/>
              </w:rPr>
            </w:pPr>
            <w:r w:rsidRPr="00451EB2">
              <w:rPr>
                <w:b/>
              </w:rPr>
              <w:t xml:space="preserve">Capability </w:t>
            </w:r>
          </w:p>
        </w:tc>
        <w:tc>
          <w:tcPr>
            <w:tcW w:w="708" w:type="dxa"/>
            <w:tcBorders>
              <w:bottom w:val="nil"/>
            </w:tcBorders>
            <w:shd w:val="clear" w:color="auto" w:fill="auto"/>
          </w:tcPr>
          <w:p w14:paraId="384AF560" w14:textId="77777777" w:rsidR="00536A82" w:rsidRPr="00451EB2" w:rsidRDefault="00536A82" w:rsidP="00500E0A">
            <w:pPr>
              <w:pStyle w:val="BodyText"/>
              <w:spacing w:after="0" w:line="240" w:lineRule="auto"/>
              <w:jc w:val="center"/>
              <w:rPr>
                <w:b/>
              </w:rPr>
            </w:pPr>
          </w:p>
        </w:tc>
        <w:tc>
          <w:tcPr>
            <w:tcW w:w="2977" w:type="dxa"/>
            <w:shd w:val="clear" w:color="auto" w:fill="B5E1FF" w:themeFill="accent1" w:themeFillTint="33"/>
          </w:tcPr>
          <w:p w14:paraId="2EB441C3" w14:textId="48E3E0BD" w:rsidR="00536A82" w:rsidRPr="00451EB2" w:rsidRDefault="00CE69A7" w:rsidP="00500E0A">
            <w:pPr>
              <w:pStyle w:val="BodyText"/>
              <w:spacing w:after="0" w:line="240" w:lineRule="auto"/>
              <w:jc w:val="center"/>
              <w:rPr>
                <w:b/>
              </w:rPr>
            </w:pPr>
            <w:r>
              <w:rPr>
                <w:b/>
              </w:rPr>
              <w:t>Purpose/</w:t>
            </w:r>
            <w:r w:rsidR="00536A82" w:rsidRPr="00451EB2">
              <w:rPr>
                <w:b/>
              </w:rPr>
              <w:t>Actions</w:t>
            </w:r>
          </w:p>
        </w:tc>
      </w:tr>
      <w:tr w:rsidR="00536A82" w14:paraId="0AA2D4D1" w14:textId="77777777" w:rsidTr="00155B88">
        <w:trPr>
          <w:trHeight w:val="1949"/>
        </w:trPr>
        <w:tc>
          <w:tcPr>
            <w:tcW w:w="2972" w:type="dxa"/>
            <w:vMerge w:val="restart"/>
            <w:shd w:val="clear" w:color="auto" w:fill="F2F2F2" w:themeFill="background1" w:themeFillShade="F2"/>
          </w:tcPr>
          <w:p w14:paraId="744C72A6" w14:textId="77777777" w:rsidR="00536A82" w:rsidRDefault="00536A82" w:rsidP="003F09CD">
            <w:pPr>
              <w:pStyle w:val="BodyText"/>
              <w:numPr>
                <w:ilvl w:val="0"/>
                <w:numId w:val="51"/>
              </w:numPr>
              <w:spacing w:before="60" w:after="60" w:line="240" w:lineRule="auto"/>
            </w:pPr>
            <w:r w:rsidRPr="006C190D">
              <w:t xml:space="preserve">Safety </w:t>
            </w:r>
            <w:r>
              <w:t>o</w:t>
            </w:r>
            <w:r w:rsidRPr="006C190D">
              <w:t>f Life At Sea</w:t>
            </w:r>
          </w:p>
          <w:p w14:paraId="33D75320" w14:textId="77777777" w:rsidR="00536A82" w:rsidRDefault="00536A82" w:rsidP="003F09CD">
            <w:pPr>
              <w:pStyle w:val="BodyText"/>
              <w:numPr>
                <w:ilvl w:val="0"/>
                <w:numId w:val="51"/>
              </w:numPr>
              <w:spacing w:before="60" w:after="60" w:line="240" w:lineRule="auto"/>
            </w:pPr>
            <w:r w:rsidRPr="006C190D">
              <w:t xml:space="preserve">Safety </w:t>
            </w:r>
            <w:r>
              <w:t>o</w:t>
            </w:r>
            <w:r w:rsidRPr="006C190D">
              <w:t>f Navigation</w:t>
            </w:r>
          </w:p>
          <w:p w14:paraId="669CC02C" w14:textId="77777777" w:rsidR="00536A82" w:rsidRDefault="00536A82" w:rsidP="003F09CD">
            <w:pPr>
              <w:pStyle w:val="BodyText"/>
              <w:numPr>
                <w:ilvl w:val="0"/>
                <w:numId w:val="51"/>
              </w:numPr>
              <w:spacing w:before="60" w:after="60" w:line="240" w:lineRule="auto"/>
            </w:pPr>
            <w:r w:rsidRPr="006C190D">
              <w:t>Efficiency</w:t>
            </w:r>
            <w:r>
              <w:t xml:space="preserve"> o</w:t>
            </w:r>
            <w:r w:rsidRPr="006C190D">
              <w:t>f Navigation</w:t>
            </w:r>
          </w:p>
          <w:p w14:paraId="2685581D" w14:textId="77777777" w:rsidR="00536A82" w:rsidRDefault="00536A82" w:rsidP="003F09CD">
            <w:pPr>
              <w:pStyle w:val="BodyText"/>
              <w:numPr>
                <w:ilvl w:val="0"/>
                <w:numId w:val="51"/>
              </w:numPr>
              <w:spacing w:before="60" w:after="60" w:line="240" w:lineRule="auto"/>
            </w:pPr>
            <w:r w:rsidRPr="006C190D">
              <w:t xml:space="preserve">Protection </w:t>
            </w:r>
            <w:r>
              <w:t>o</w:t>
            </w:r>
            <w:r w:rsidRPr="006C190D">
              <w:t xml:space="preserve">f </w:t>
            </w:r>
            <w:r>
              <w:t>t</w:t>
            </w:r>
            <w:r w:rsidRPr="006C190D">
              <w:t>he Marine Environment</w:t>
            </w:r>
          </w:p>
        </w:tc>
        <w:tc>
          <w:tcPr>
            <w:tcW w:w="709" w:type="dxa"/>
            <w:vMerge/>
          </w:tcPr>
          <w:p w14:paraId="64921B3D" w14:textId="77777777" w:rsidR="00536A82" w:rsidRDefault="00536A82" w:rsidP="00500E0A">
            <w:pPr>
              <w:pStyle w:val="BodyText"/>
              <w:spacing w:after="0" w:line="240" w:lineRule="auto"/>
            </w:pPr>
          </w:p>
        </w:tc>
        <w:tc>
          <w:tcPr>
            <w:tcW w:w="2977" w:type="dxa"/>
            <w:shd w:val="clear" w:color="auto" w:fill="F2F2F2" w:themeFill="background1" w:themeFillShade="F2"/>
          </w:tcPr>
          <w:p w14:paraId="542BD0AB" w14:textId="77777777" w:rsidR="00536A82" w:rsidRDefault="00536A82" w:rsidP="003F09CD">
            <w:pPr>
              <w:pStyle w:val="BodyText"/>
              <w:numPr>
                <w:ilvl w:val="0"/>
                <w:numId w:val="52"/>
              </w:numPr>
              <w:spacing w:before="60" w:after="60" w:line="240" w:lineRule="auto"/>
            </w:pPr>
            <w:r w:rsidRPr="00451EB2">
              <w:rPr>
                <w:b/>
              </w:rPr>
              <w:t>Interact</w:t>
            </w:r>
            <w:r w:rsidRPr="0011789A">
              <w:t xml:space="preserve"> with vessel traffic</w:t>
            </w:r>
          </w:p>
          <w:p w14:paraId="2FF12456" w14:textId="77777777" w:rsidR="00536A82" w:rsidRDefault="00536A82" w:rsidP="003F09CD">
            <w:pPr>
              <w:pStyle w:val="BodyText"/>
              <w:numPr>
                <w:ilvl w:val="0"/>
                <w:numId w:val="52"/>
              </w:numPr>
              <w:spacing w:before="60" w:after="60" w:line="240" w:lineRule="auto"/>
            </w:pPr>
            <w:r w:rsidRPr="00451EB2">
              <w:rPr>
                <w:b/>
              </w:rPr>
              <w:t>Respond</w:t>
            </w:r>
            <w:r w:rsidRPr="0011789A">
              <w:t xml:space="preserve"> to developing situations within a vessel traffic service area</w:t>
            </w:r>
          </w:p>
        </w:tc>
        <w:tc>
          <w:tcPr>
            <w:tcW w:w="708" w:type="dxa"/>
            <w:tcBorders>
              <w:top w:val="nil"/>
            </w:tcBorders>
          </w:tcPr>
          <w:p w14:paraId="510BC684" w14:textId="77777777" w:rsidR="00536A82" w:rsidRPr="00ED2F2E" w:rsidRDefault="00536A82" w:rsidP="00500E0A">
            <w:pPr>
              <w:pStyle w:val="BodyText"/>
              <w:spacing w:before="60" w:after="60" w:line="240" w:lineRule="auto"/>
            </w:pPr>
            <w:r>
              <w:rPr>
                <w:noProof/>
                <w:lang w:val="en-AU" w:eastAsia="en-AU"/>
              </w:rPr>
              <mc:AlternateContent>
                <mc:Choice Requires="wps">
                  <w:drawing>
                    <wp:anchor distT="0" distB="0" distL="114300" distR="114300" simplePos="0" relativeHeight="251660288" behindDoc="0" locked="0" layoutInCell="1" allowOverlap="1" wp14:anchorId="3A0E53D1" wp14:editId="52B23970">
                      <wp:simplePos x="0" y="0"/>
                      <wp:positionH relativeFrom="column">
                        <wp:posOffset>-39077</wp:posOffset>
                      </wp:positionH>
                      <wp:positionV relativeFrom="paragraph">
                        <wp:posOffset>411138</wp:posOffset>
                      </wp:positionV>
                      <wp:extent cx="376795" cy="165652"/>
                      <wp:effectExtent l="0" t="0" r="23495" b="25400"/>
                      <wp:wrapNone/>
                      <wp:docPr id="27" name="Left-Right Arrow 27"/>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7C7F7" id="Left-Right Arrow 27" o:spid="_x0000_s1026" type="#_x0000_t69" style="position:absolute;margin-left:-3.1pt;margin-top:32.35pt;width:29.65pt;height:1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" adj="4748" fillcolor="#00558c [3204]" strokecolor="#002a45 [1604]" strokeweight="2pt"/>
                  </w:pict>
                </mc:Fallback>
              </mc:AlternateContent>
            </w:r>
          </w:p>
        </w:tc>
        <w:tc>
          <w:tcPr>
            <w:tcW w:w="2977" w:type="dxa"/>
            <w:shd w:val="clear" w:color="auto" w:fill="F2F2F2" w:themeFill="background1" w:themeFillShade="F2"/>
          </w:tcPr>
          <w:p w14:paraId="4BCB9689" w14:textId="77777777" w:rsidR="00536A82" w:rsidRDefault="00536A82" w:rsidP="003F09CD">
            <w:pPr>
              <w:pStyle w:val="BodyText"/>
              <w:numPr>
                <w:ilvl w:val="0"/>
                <w:numId w:val="53"/>
              </w:numPr>
              <w:spacing w:before="60" w:after="60" w:line="240" w:lineRule="auto"/>
            </w:pPr>
            <w:r>
              <w:rPr>
                <w:b/>
              </w:rPr>
              <w:t>A</w:t>
            </w:r>
            <w:r w:rsidRPr="00451EB2">
              <w:rPr>
                <w:b/>
              </w:rPr>
              <w:t>ssist on-board decision making</w:t>
            </w:r>
          </w:p>
          <w:p w14:paraId="5C5AE4C7" w14:textId="77777777" w:rsidR="00536A82" w:rsidRDefault="00536A82" w:rsidP="003F09CD">
            <w:pPr>
              <w:pStyle w:val="BodyText"/>
              <w:numPr>
                <w:ilvl w:val="0"/>
                <w:numId w:val="53"/>
              </w:numPr>
              <w:spacing w:before="60" w:after="60" w:line="240" w:lineRule="auto"/>
            </w:pPr>
            <w:r>
              <w:rPr>
                <w:b/>
              </w:rPr>
              <w:t>M</w:t>
            </w:r>
            <w:r w:rsidRPr="00451EB2">
              <w:rPr>
                <w:b/>
              </w:rPr>
              <w:t>anagement of ship traffic</w:t>
            </w:r>
            <w:r w:rsidRPr="00ED2F2E">
              <w:t xml:space="preserve"> </w:t>
            </w:r>
          </w:p>
          <w:p w14:paraId="26078C6C" w14:textId="77777777" w:rsidR="00536A82" w:rsidRPr="00451EB2" w:rsidRDefault="00536A82" w:rsidP="003F09CD">
            <w:pPr>
              <w:pStyle w:val="BodyText"/>
              <w:numPr>
                <w:ilvl w:val="0"/>
                <w:numId w:val="53"/>
              </w:numPr>
              <w:spacing w:before="60" w:after="60" w:line="240" w:lineRule="auto"/>
              <w:rPr>
                <w:b/>
              </w:rPr>
            </w:pPr>
            <w:r>
              <w:rPr>
                <w:b/>
              </w:rPr>
              <w:t>R</w:t>
            </w:r>
            <w:r w:rsidRPr="00451EB2">
              <w:rPr>
                <w:b/>
              </w:rPr>
              <w:t>esponding to developing unsafe situations</w:t>
            </w:r>
          </w:p>
        </w:tc>
        <w:bookmarkStart w:id="3" w:name="_GoBack"/>
        <w:bookmarkEnd w:id="3"/>
      </w:tr>
      <w:tr w:rsidR="00536A82" w14:paraId="2F056924" w14:textId="77777777" w:rsidTr="00500E0A">
        <w:trPr>
          <w:trHeight w:val="495"/>
        </w:trPr>
        <w:tc>
          <w:tcPr>
            <w:tcW w:w="2972" w:type="dxa"/>
            <w:vMerge/>
            <w:shd w:val="clear" w:color="auto" w:fill="F2F2F2" w:themeFill="background1" w:themeFillShade="F2"/>
          </w:tcPr>
          <w:p w14:paraId="23CB17A4" w14:textId="77777777" w:rsidR="00536A82" w:rsidRPr="006C190D" w:rsidRDefault="00536A82" w:rsidP="00500E0A">
            <w:pPr>
              <w:pStyle w:val="BodyText"/>
              <w:spacing w:after="0" w:line="240" w:lineRule="auto"/>
            </w:pPr>
          </w:p>
        </w:tc>
        <w:tc>
          <w:tcPr>
            <w:tcW w:w="709" w:type="dxa"/>
            <w:vMerge/>
          </w:tcPr>
          <w:p w14:paraId="4156AD85" w14:textId="77777777" w:rsidR="00536A82" w:rsidRDefault="00536A82" w:rsidP="00500E0A">
            <w:pPr>
              <w:pStyle w:val="BodyText"/>
              <w:spacing w:after="0" w:line="240" w:lineRule="auto"/>
            </w:pPr>
          </w:p>
        </w:tc>
        <w:tc>
          <w:tcPr>
            <w:tcW w:w="6662" w:type="dxa"/>
            <w:gridSpan w:val="3"/>
            <w:shd w:val="clear" w:color="auto" w:fill="B5E1FF" w:themeFill="accent1" w:themeFillTint="33"/>
            <w:vAlign w:val="center"/>
          </w:tcPr>
          <w:p w14:paraId="354B90F9" w14:textId="77777777" w:rsidR="00536A82" w:rsidRDefault="00536A82" w:rsidP="00500E0A">
            <w:pPr>
              <w:pStyle w:val="BodyText"/>
              <w:spacing w:after="0" w:line="240" w:lineRule="auto"/>
              <w:jc w:val="center"/>
              <w:rPr>
                <w:b/>
              </w:rPr>
            </w:pPr>
            <w:r>
              <w:rPr>
                <w:b/>
              </w:rPr>
              <w:t>Emerging practices, technologies and trends</w:t>
            </w:r>
          </w:p>
        </w:tc>
      </w:tr>
      <w:tr w:rsidR="00536A82" w14:paraId="1CC5FAFB" w14:textId="77777777" w:rsidTr="00500E0A">
        <w:trPr>
          <w:trHeight w:val="415"/>
        </w:trPr>
        <w:tc>
          <w:tcPr>
            <w:tcW w:w="2972" w:type="dxa"/>
            <w:vMerge/>
            <w:shd w:val="clear" w:color="auto" w:fill="F2F2F2" w:themeFill="background1" w:themeFillShade="F2"/>
          </w:tcPr>
          <w:p w14:paraId="7D9F44E5" w14:textId="77777777" w:rsidR="00536A82" w:rsidRPr="006C190D" w:rsidRDefault="00536A82" w:rsidP="00500E0A">
            <w:pPr>
              <w:pStyle w:val="BodyText"/>
              <w:spacing w:after="0" w:line="240" w:lineRule="auto"/>
            </w:pPr>
          </w:p>
        </w:tc>
        <w:tc>
          <w:tcPr>
            <w:tcW w:w="709" w:type="dxa"/>
            <w:vMerge/>
          </w:tcPr>
          <w:p w14:paraId="6222F595" w14:textId="77777777" w:rsidR="00536A82" w:rsidRDefault="00536A82" w:rsidP="00500E0A">
            <w:pPr>
              <w:pStyle w:val="BodyText"/>
              <w:spacing w:after="0" w:line="240" w:lineRule="auto"/>
            </w:pPr>
          </w:p>
        </w:tc>
        <w:tc>
          <w:tcPr>
            <w:tcW w:w="2977" w:type="dxa"/>
          </w:tcPr>
          <w:p w14:paraId="723440A6" w14:textId="77777777" w:rsidR="00536A82" w:rsidRDefault="00536A82" w:rsidP="00500E0A">
            <w:pPr>
              <w:pStyle w:val="BodyText"/>
              <w:spacing w:after="0" w:line="240" w:lineRule="auto"/>
              <w:jc w:val="center"/>
              <w:rPr>
                <w:b/>
              </w:rPr>
            </w:pPr>
            <w:r>
              <w:rPr>
                <w:b/>
              </w:rPr>
              <w:t>Practices</w:t>
            </w:r>
          </w:p>
          <w:p w14:paraId="59A1133E" w14:textId="77777777" w:rsidR="00536A82" w:rsidRPr="00E46EA4" w:rsidRDefault="00536A82" w:rsidP="003F09CD">
            <w:pPr>
              <w:pStyle w:val="BodyText"/>
              <w:numPr>
                <w:ilvl w:val="0"/>
                <w:numId w:val="55"/>
              </w:numPr>
              <w:spacing w:before="40" w:after="40" w:line="240" w:lineRule="auto"/>
              <w:ind w:left="357" w:hanging="357"/>
            </w:pPr>
            <w:r w:rsidRPr="00E46EA4">
              <w:t>Maritime Autonomous Surface Ships</w:t>
            </w:r>
          </w:p>
          <w:p w14:paraId="136C23F1" w14:textId="77777777" w:rsidR="00536A82" w:rsidRPr="00E46EA4" w:rsidRDefault="00536A82" w:rsidP="003F09CD">
            <w:pPr>
              <w:pStyle w:val="BodyText"/>
              <w:numPr>
                <w:ilvl w:val="0"/>
                <w:numId w:val="55"/>
              </w:numPr>
              <w:spacing w:before="40" w:after="40" w:line="240" w:lineRule="auto"/>
              <w:ind w:left="357" w:hanging="357"/>
            </w:pPr>
            <w:r w:rsidRPr="00E46EA4">
              <w:t>Just in Time / Slot Management</w:t>
            </w:r>
          </w:p>
          <w:p w14:paraId="36AB960A" w14:textId="77777777" w:rsidR="00536A82" w:rsidRPr="00E46EA4" w:rsidRDefault="00536A82" w:rsidP="003F09CD">
            <w:pPr>
              <w:pStyle w:val="BodyText"/>
              <w:numPr>
                <w:ilvl w:val="0"/>
                <w:numId w:val="55"/>
              </w:numPr>
              <w:spacing w:before="40" w:after="40" w:line="240" w:lineRule="auto"/>
              <w:ind w:left="357" w:hanging="357"/>
            </w:pPr>
            <w:r w:rsidRPr="00E46EA4">
              <w:t>Navigational Assistance</w:t>
            </w:r>
          </w:p>
          <w:p w14:paraId="6FA7CE07" w14:textId="2850D7E9" w:rsidR="00536A82" w:rsidRDefault="00536A82" w:rsidP="003F09CD">
            <w:pPr>
              <w:pStyle w:val="BodyText"/>
              <w:numPr>
                <w:ilvl w:val="0"/>
                <w:numId w:val="55"/>
              </w:numPr>
              <w:spacing w:before="40" w:after="40" w:line="240" w:lineRule="auto"/>
              <w:ind w:left="357" w:hanging="357"/>
            </w:pPr>
            <w:r w:rsidRPr="00E46EA4">
              <w:t>Role of VTS</w:t>
            </w:r>
          </w:p>
          <w:p w14:paraId="4077D12C" w14:textId="35E7885A" w:rsidR="001E7FA0" w:rsidRPr="001E7FA0" w:rsidRDefault="001E7FA0" w:rsidP="003F09CD">
            <w:pPr>
              <w:pStyle w:val="BodyText"/>
              <w:numPr>
                <w:ilvl w:val="0"/>
                <w:numId w:val="55"/>
              </w:numPr>
              <w:spacing w:before="40" w:after="40" w:line="240" w:lineRule="auto"/>
              <w:ind w:left="357" w:hanging="357"/>
              <w:rPr>
                <w:highlight w:val="yellow"/>
              </w:rPr>
            </w:pPr>
            <w:r w:rsidRPr="001E7FA0">
              <w:rPr>
                <w:highlight w:val="yellow"/>
              </w:rPr>
              <w:t>Rout</w:t>
            </w:r>
            <w:r>
              <w:rPr>
                <w:highlight w:val="yellow"/>
              </w:rPr>
              <w:t>e Management</w:t>
            </w:r>
          </w:p>
          <w:p w14:paraId="1397DEED" w14:textId="77777777" w:rsidR="00536A82" w:rsidRPr="00E46EA4" w:rsidRDefault="00536A82" w:rsidP="00500E0A">
            <w:pPr>
              <w:pStyle w:val="BodyText"/>
              <w:spacing w:before="120" w:after="0" w:line="240" w:lineRule="auto"/>
              <w:jc w:val="center"/>
              <w:rPr>
                <w:b/>
              </w:rPr>
            </w:pPr>
            <w:r w:rsidRPr="00E46EA4">
              <w:rPr>
                <w:b/>
              </w:rPr>
              <w:t>Trends</w:t>
            </w:r>
          </w:p>
          <w:p w14:paraId="444FF1A7" w14:textId="77777777" w:rsidR="00536A82" w:rsidRDefault="00536A82" w:rsidP="003F09CD">
            <w:pPr>
              <w:pStyle w:val="BodyText"/>
              <w:numPr>
                <w:ilvl w:val="0"/>
                <w:numId w:val="56"/>
              </w:numPr>
              <w:spacing w:before="40" w:after="40" w:line="240" w:lineRule="auto"/>
              <w:ind w:left="357" w:hanging="357"/>
            </w:pPr>
            <w:r w:rsidRPr="00E46EA4">
              <w:t>Green House Gas Polices</w:t>
            </w:r>
          </w:p>
          <w:p w14:paraId="49F67F6A" w14:textId="77777777" w:rsidR="00536A82" w:rsidRPr="00E46EA4" w:rsidRDefault="00536A82" w:rsidP="003F09CD">
            <w:pPr>
              <w:pStyle w:val="BodyText"/>
              <w:numPr>
                <w:ilvl w:val="0"/>
                <w:numId w:val="56"/>
              </w:numPr>
              <w:spacing w:before="40" w:after="40" w:line="240" w:lineRule="auto"/>
              <w:ind w:left="357" w:hanging="357"/>
            </w:pPr>
            <w:r w:rsidRPr="00E46EA4">
              <w:t>Coastal / Regional VTS</w:t>
            </w:r>
          </w:p>
          <w:p w14:paraId="1082E6FE" w14:textId="77777777" w:rsidR="00536A82" w:rsidRPr="00E46EA4" w:rsidRDefault="00536A82" w:rsidP="003F09CD">
            <w:pPr>
              <w:pStyle w:val="BodyText"/>
              <w:numPr>
                <w:ilvl w:val="0"/>
                <w:numId w:val="56"/>
              </w:numPr>
              <w:spacing w:before="40" w:after="40" w:line="240" w:lineRule="auto"/>
              <w:ind w:left="357" w:hanging="357"/>
            </w:pPr>
            <w:r w:rsidRPr="00E46EA4">
              <w:t>Beyond territorial seas</w:t>
            </w:r>
          </w:p>
          <w:p w14:paraId="08E45DD1" w14:textId="77777777" w:rsidR="00536A82" w:rsidRPr="000606E9" w:rsidRDefault="00536A82" w:rsidP="003F09CD">
            <w:pPr>
              <w:pStyle w:val="BodyText"/>
              <w:numPr>
                <w:ilvl w:val="0"/>
                <w:numId w:val="56"/>
              </w:numPr>
              <w:spacing w:before="40" w:after="40" w:line="240" w:lineRule="auto"/>
              <w:ind w:left="357" w:hanging="357"/>
            </w:pPr>
            <w:r w:rsidRPr="00E46EA4">
              <w:t>Marine Spatial Planning</w:t>
            </w:r>
          </w:p>
        </w:tc>
        <w:tc>
          <w:tcPr>
            <w:tcW w:w="708" w:type="dxa"/>
          </w:tcPr>
          <w:p w14:paraId="3BEFCF9A" w14:textId="2407277D" w:rsidR="00536A82" w:rsidRPr="000E5526" w:rsidRDefault="006951F4" w:rsidP="00500E0A">
            <w:pPr>
              <w:pStyle w:val="BodyText"/>
              <w:spacing w:after="0" w:line="240" w:lineRule="auto"/>
            </w:pPr>
            <w:r>
              <w:rPr>
                <w:noProof/>
                <w:lang w:val="en-AU" w:eastAsia="en-AU"/>
              </w:rPr>
              <mc:AlternateContent>
                <mc:Choice Requires="wps">
                  <w:drawing>
                    <wp:anchor distT="0" distB="0" distL="114300" distR="114300" simplePos="0" relativeHeight="251663360" behindDoc="0" locked="0" layoutInCell="1" allowOverlap="1" wp14:anchorId="41829E15" wp14:editId="119A0E73">
                      <wp:simplePos x="0" y="0"/>
                      <wp:positionH relativeFrom="column">
                        <wp:posOffset>-36635</wp:posOffset>
                      </wp:positionH>
                      <wp:positionV relativeFrom="paragraph">
                        <wp:posOffset>1421575</wp:posOffset>
                      </wp:positionV>
                      <wp:extent cx="376795" cy="165652"/>
                      <wp:effectExtent l="0" t="0" r="23495" b="25400"/>
                      <wp:wrapNone/>
                      <wp:docPr id="30" name="Left-Right Arrow 30"/>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A8CA00" id="Left-Right Arrow 30" o:spid="_x0000_s1026" type="#_x0000_t69" style="position:absolute;margin-left:-2.9pt;margin-top:111.95pt;width:29.65pt;height:1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" adj="4748" fillcolor="#00558c [3204]" strokecolor="#002a45 [1604]" strokeweight="2pt"/>
                  </w:pict>
                </mc:Fallback>
              </mc:AlternateContent>
            </w:r>
          </w:p>
        </w:tc>
        <w:tc>
          <w:tcPr>
            <w:tcW w:w="2977" w:type="dxa"/>
          </w:tcPr>
          <w:p w14:paraId="79FC1504" w14:textId="77777777" w:rsidR="00536A82" w:rsidRDefault="00536A82" w:rsidP="00500E0A">
            <w:pPr>
              <w:pStyle w:val="BodyText"/>
              <w:spacing w:after="0" w:line="240" w:lineRule="auto"/>
              <w:ind w:left="-112"/>
              <w:jc w:val="center"/>
              <w:rPr>
                <w:b/>
              </w:rPr>
            </w:pPr>
            <w:r>
              <w:rPr>
                <w:b/>
              </w:rPr>
              <w:t>Technologies</w:t>
            </w:r>
          </w:p>
          <w:p w14:paraId="56BF44FF" w14:textId="77777777" w:rsidR="00536A82" w:rsidRPr="00E46EA4" w:rsidRDefault="00536A82" w:rsidP="003F09CD">
            <w:pPr>
              <w:pStyle w:val="BodyText"/>
              <w:numPr>
                <w:ilvl w:val="0"/>
                <w:numId w:val="54"/>
              </w:numPr>
              <w:spacing w:before="40" w:after="40" w:line="240" w:lineRule="auto"/>
              <w:ind w:left="357" w:hanging="357"/>
            </w:pPr>
            <w:r w:rsidRPr="00E46EA4">
              <w:t>Digital situational awareness / Common Situational awareness</w:t>
            </w:r>
          </w:p>
          <w:p w14:paraId="02C6BEEF" w14:textId="77777777" w:rsidR="00536A82" w:rsidRPr="00E46EA4" w:rsidRDefault="00536A82" w:rsidP="003F09CD">
            <w:pPr>
              <w:pStyle w:val="BodyText"/>
              <w:numPr>
                <w:ilvl w:val="0"/>
                <w:numId w:val="54"/>
              </w:numPr>
              <w:spacing w:before="40" w:after="40" w:line="240" w:lineRule="auto"/>
              <w:ind w:left="357" w:hanging="357"/>
              <w:rPr>
                <w:b/>
              </w:rPr>
            </w:pPr>
            <w:r w:rsidRPr="00E46EA4">
              <w:t>Interacting Objects</w:t>
            </w:r>
          </w:p>
          <w:p w14:paraId="1D979791" w14:textId="77777777" w:rsidR="00536A82" w:rsidRPr="00E46EA4" w:rsidRDefault="00536A82" w:rsidP="003F09CD">
            <w:pPr>
              <w:pStyle w:val="BodyText"/>
              <w:numPr>
                <w:ilvl w:val="0"/>
                <w:numId w:val="54"/>
              </w:numPr>
              <w:spacing w:before="40" w:after="40" w:line="240" w:lineRule="auto"/>
              <w:ind w:left="357" w:hanging="357"/>
            </w:pPr>
            <w:r w:rsidRPr="00E46EA4">
              <w:t>Advanced Decision Support Services</w:t>
            </w:r>
          </w:p>
          <w:p w14:paraId="5B9E46C1" w14:textId="77777777" w:rsidR="00536A82" w:rsidRPr="00E46EA4" w:rsidRDefault="00536A82" w:rsidP="003F09CD">
            <w:pPr>
              <w:pStyle w:val="BodyText"/>
              <w:numPr>
                <w:ilvl w:val="0"/>
                <w:numId w:val="54"/>
              </w:numPr>
              <w:spacing w:before="40" w:after="40" w:line="240" w:lineRule="auto"/>
              <w:ind w:left="357" w:hanging="357"/>
            </w:pPr>
            <w:r w:rsidRPr="00E46EA4">
              <w:t>Digital technologies and communications</w:t>
            </w:r>
          </w:p>
          <w:p w14:paraId="620D49FB" w14:textId="77777777" w:rsidR="00536A82" w:rsidRPr="00E46EA4" w:rsidRDefault="00536A82" w:rsidP="003F09CD">
            <w:pPr>
              <w:pStyle w:val="BodyText"/>
              <w:numPr>
                <w:ilvl w:val="0"/>
                <w:numId w:val="54"/>
              </w:numPr>
              <w:spacing w:before="40" w:after="40" w:line="240" w:lineRule="auto"/>
              <w:ind w:left="357" w:hanging="357"/>
            </w:pPr>
            <w:r w:rsidRPr="00E46EA4">
              <w:t>Automated Data and Information Exchange</w:t>
            </w:r>
          </w:p>
          <w:p w14:paraId="32DC034B" w14:textId="77777777" w:rsidR="00536A82" w:rsidRPr="00E46EA4" w:rsidRDefault="00536A82" w:rsidP="003F09CD">
            <w:pPr>
              <w:pStyle w:val="BodyText"/>
              <w:numPr>
                <w:ilvl w:val="0"/>
                <w:numId w:val="54"/>
              </w:numPr>
              <w:spacing w:before="40" w:after="40" w:line="240" w:lineRule="auto"/>
              <w:ind w:left="357" w:hanging="357"/>
            </w:pPr>
            <w:r w:rsidRPr="00E46EA4">
              <w:t xml:space="preserve">New sensing technology for nearshore and port waters </w:t>
            </w:r>
          </w:p>
          <w:p w14:paraId="3D77174F" w14:textId="77777777" w:rsidR="00536A82" w:rsidRDefault="00536A82" w:rsidP="003F09CD">
            <w:pPr>
              <w:pStyle w:val="BodyText"/>
              <w:numPr>
                <w:ilvl w:val="0"/>
                <w:numId w:val="54"/>
              </w:numPr>
              <w:spacing w:before="40" w:after="40" w:line="240" w:lineRule="auto"/>
              <w:ind w:left="357" w:hanging="357"/>
              <w:rPr>
                <w:b/>
              </w:rPr>
            </w:pPr>
            <w:r w:rsidRPr="00E46EA4">
              <w:t>Long-distance sensing technology</w:t>
            </w:r>
            <w:r w:rsidRPr="00E46EA4">
              <w:rPr>
                <w:b/>
              </w:rPr>
              <w:t xml:space="preserve"> </w:t>
            </w:r>
          </w:p>
        </w:tc>
      </w:tr>
    </w:tbl>
    <w:p w14:paraId="723A3B62" w14:textId="46B279C1" w:rsidR="00536A82" w:rsidRDefault="00536A82" w:rsidP="00536A82">
      <w:pPr>
        <w:pStyle w:val="BodyText"/>
      </w:pPr>
    </w:p>
    <w:p w14:paraId="47F5BCFA" w14:textId="7C14EE52" w:rsidR="001E7FA0" w:rsidRDefault="001E7FA0" w:rsidP="00536A82">
      <w:pPr>
        <w:pStyle w:val="BodyText"/>
      </w:pPr>
      <w:r>
        <w:rPr>
          <w:noProof/>
          <w:lang w:val="en-AU" w:eastAsia="en-AU"/>
        </w:rPr>
        <w:lastRenderedPageBreak/>
        <w:drawing>
          <wp:inline distT="0" distB="0" distL="0" distR="0" wp14:anchorId="4A07A804" wp14:editId="2CAD2E0A">
            <wp:extent cx="6480175" cy="5937885"/>
            <wp:effectExtent l="0" t="0" r="0" b="571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ossible Structure.JPG"/>
                    <pic:cNvPicPr/>
                  </pic:nvPicPr>
                  <pic:blipFill>
                    <a:blip r:embed="rId27">
                      <a:extLst>
                        <a:ext uri="{28A0092B-C50C-407E-A947-70E740481C1C}">
                          <a14:useLocalDpi xmlns:a14="http://schemas.microsoft.com/office/drawing/2010/main" val="0"/>
                        </a:ext>
                      </a:extLst>
                    </a:blip>
                    <a:stretch>
                      <a:fillRect/>
                    </a:stretch>
                  </pic:blipFill>
                  <pic:spPr>
                    <a:xfrm>
                      <a:off x="0" y="0"/>
                      <a:ext cx="6480175" cy="5937885"/>
                    </a:xfrm>
                    <a:prstGeom prst="rect">
                      <a:avLst/>
                    </a:prstGeom>
                  </pic:spPr>
                </pic:pic>
              </a:graphicData>
            </a:graphic>
          </wp:inline>
        </w:drawing>
      </w:r>
    </w:p>
    <w:p w14:paraId="5B209A03" w14:textId="77777777" w:rsidR="001E7FA0" w:rsidRDefault="001E7FA0" w:rsidP="005E2C3F">
      <w:pPr>
        <w:pStyle w:val="BodyText"/>
        <w:rPr>
          <w:highlight w:val="yellow"/>
        </w:rPr>
      </w:pPr>
    </w:p>
    <w:p w14:paraId="784D177E" w14:textId="7F14C6EE" w:rsidR="005E2C3F" w:rsidRDefault="005E2C3F" w:rsidP="005E2C3F">
      <w:pPr>
        <w:pStyle w:val="BodyText"/>
      </w:pPr>
      <w:r w:rsidRPr="0004701B">
        <w:rPr>
          <w:highlight w:val="yellow"/>
        </w:rPr>
        <w:t>Text from Peter E on possible structure</w:t>
      </w:r>
    </w:p>
    <w:tbl>
      <w:tblPr>
        <w:tblStyle w:val="TableGrid"/>
        <w:tblW w:w="0" w:type="auto"/>
        <w:tblLook w:val="04A0" w:firstRow="1" w:lastRow="0" w:firstColumn="1" w:lastColumn="0" w:noHBand="0" w:noVBand="1"/>
      </w:tblPr>
      <w:tblGrid>
        <w:gridCol w:w="10195"/>
      </w:tblGrid>
      <w:tr w:rsidR="005E2C3F" w14:paraId="26C8C058" w14:textId="77777777" w:rsidTr="00500E0A">
        <w:tc>
          <w:tcPr>
            <w:tcW w:w="10195" w:type="dxa"/>
          </w:tcPr>
          <w:p w14:paraId="408B41EC" w14:textId="77777777" w:rsidR="005E2C3F" w:rsidRPr="006C190D" w:rsidRDefault="005E2C3F" w:rsidP="00500E0A">
            <w:pPr>
              <w:pStyle w:val="BodyText"/>
              <w:rPr>
                <w:b/>
              </w:rPr>
            </w:pPr>
            <w:r w:rsidRPr="006C190D">
              <w:rPr>
                <w:b/>
              </w:rPr>
              <w:t>5.</w:t>
            </w:r>
            <w:r w:rsidRPr="006C190D">
              <w:rPr>
                <w:b/>
              </w:rPr>
              <w:tab/>
              <w:t>Emerging Maritime Policy Drivers</w:t>
            </w:r>
          </w:p>
          <w:p w14:paraId="396CCC08" w14:textId="77777777" w:rsidR="005E2C3F" w:rsidRPr="006C190D" w:rsidRDefault="005E2C3F" w:rsidP="00500E0A">
            <w:pPr>
              <w:pStyle w:val="BodyText"/>
              <w:ind w:left="708"/>
            </w:pPr>
            <w:r w:rsidRPr="006C190D">
              <w:t>5.1</w:t>
            </w:r>
            <w:r w:rsidRPr="006C190D">
              <w:tab/>
              <w:t>IMO Greenhouse Gas Strategy</w:t>
            </w:r>
          </w:p>
          <w:p w14:paraId="1DDC2BD2" w14:textId="77777777" w:rsidR="005E2C3F" w:rsidRPr="006C190D" w:rsidRDefault="005E2C3F" w:rsidP="00500E0A">
            <w:pPr>
              <w:pStyle w:val="BodyText"/>
              <w:ind w:left="708"/>
            </w:pPr>
            <w:r w:rsidRPr="006C190D">
              <w:t>5.2</w:t>
            </w:r>
            <w:r w:rsidRPr="006C190D">
              <w:tab/>
              <w:t>Marine Autonomous Surface Ships</w:t>
            </w:r>
          </w:p>
          <w:p w14:paraId="2289D3C2" w14:textId="77777777" w:rsidR="005E2C3F" w:rsidRPr="006C190D" w:rsidRDefault="005E2C3F" w:rsidP="00500E0A">
            <w:pPr>
              <w:pStyle w:val="BodyText"/>
              <w:ind w:left="708"/>
            </w:pPr>
            <w:r w:rsidRPr="006C190D">
              <w:t>5.3</w:t>
            </w:r>
            <w:r w:rsidRPr="006C190D">
              <w:tab/>
              <w:t>MARPOL</w:t>
            </w:r>
          </w:p>
          <w:p w14:paraId="1C8D835C" w14:textId="77777777" w:rsidR="005E2C3F" w:rsidRPr="006C190D" w:rsidRDefault="005E2C3F" w:rsidP="00500E0A">
            <w:pPr>
              <w:pStyle w:val="BodyText"/>
              <w:ind w:left="708"/>
            </w:pPr>
            <w:r w:rsidRPr="006C190D">
              <w:t>5.4</w:t>
            </w:r>
            <w:r w:rsidRPr="006C190D">
              <w:tab/>
              <w:t>IALA Near Miss Reporting</w:t>
            </w:r>
          </w:p>
          <w:p w14:paraId="7BF517A4" w14:textId="77777777" w:rsidR="005E2C3F" w:rsidRPr="006C190D" w:rsidRDefault="005E2C3F" w:rsidP="00500E0A">
            <w:pPr>
              <w:pStyle w:val="BodyText"/>
              <w:ind w:left="708"/>
            </w:pPr>
            <w:r w:rsidRPr="006C190D">
              <w:t>5.5.</w:t>
            </w:r>
            <w:r w:rsidRPr="006C190D">
              <w:tab/>
              <w:t>New 857 (20)</w:t>
            </w:r>
          </w:p>
          <w:p w14:paraId="0498E9C4" w14:textId="77777777" w:rsidR="005E2C3F" w:rsidRPr="006C190D" w:rsidRDefault="005E2C3F" w:rsidP="00500E0A">
            <w:pPr>
              <w:pStyle w:val="BodyText"/>
              <w:ind w:left="708"/>
            </w:pPr>
            <w:r w:rsidRPr="006C190D">
              <w:t>5.5.1</w:t>
            </w:r>
            <w:r w:rsidRPr="006C190D">
              <w:tab/>
              <w:t xml:space="preserve">Provision of Information </w:t>
            </w:r>
          </w:p>
          <w:p w14:paraId="794CA8FD" w14:textId="77777777" w:rsidR="005E2C3F" w:rsidRPr="006C190D" w:rsidRDefault="005E2C3F" w:rsidP="00500E0A">
            <w:pPr>
              <w:pStyle w:val="BodyText"/>
              <w:ind w:left="708"/>
            </w:pPr>
            <w:r w:rsidRPr="006C190D">
              <w:t>5.5.2</w:t>
            </w:r>
            <w:r w:rsidRPr="006C190D">
              <w:tab/>
              <w:t>Management of Ship traffic</w:t>
            </w:r>
          </w:p>
          <w:p w14:paraId="0CFBF93C" w14:textId="77777777" w:rsidR="005E2C3F" w:rsidRPr="006C190D" w:rsidRDefault="005E2C3F" w:rsidP="00500E0A">
            <w:pPr>
              <w:pStyle w:val="BodyText"/>
              <w:ind w:left="708"/>
            </w:pPr>
            <w:r w:rsidRPr="006C190D">
              <w:lastRenderedPageBreak/>
              <w:t>5.5.3</w:t>
            </w:r>
            <w:r w:rsidRPr="006C190D">
              <w:tab/>
              <w:t>Responding to unsafe situations</w:t>
            </w:r>
          </w:p>
          <w:p w14:paraId="39952812" w14:textId="77777777" w:rsidR="005E2C3F" w:rsidRPr="006C190D" w:rsidRDefault="005E2C3F" w:rsidP="00500E0A">
            <w:pPr>
              <w:pStyle w:val="BodyText"/>
              <w:rPr>
                <w:b/>
              </w:rPr>
            </w:pPr>
            <w:r w:rsidRPr="006C190D">
              <w:rPr>
                <w:b/>
              </w:rPr>
              <w:t>6</w:t>
            </w:r>
            <w:r w:rsidRPr="006C190D">
              <w:rPr>
                <w:b/>
              </w:rPr>
              <w:tab/>
              <w:t>Development Project Outcomes</w:t>
            </w:r>
          </w:p>
          <w:p w14:paraId="2A2F1A00" w14:textId="77777777" w:rsidR="005E2C3F" w:rsidRPr="006C190D" w:rsidRDefault="005E2C3F" w:rsidP="00500E0A">
            <w:pPr>
              <w:pStyle w:val="BodyText"/>
              <w:ind w:left="708"/>
            </w:pPr>
            <w:r w:rsidRPr="006C190D">
              <w:t>6.1</w:t>
            </w:r>
            <w:r w:rsidRPr="006C190D">
              <w:tab/>
              <w:t>Ship Traffic Management (EU)</w:t>
            </w:r>
          </w:p>
          <w:p w14:paraId="6C053535" w14:textId="77777777" w:rsidR="005E2C3F" w:rsidRPr="006C190D" w:rsidRDefault="005E2C3F" w:rsidP="00500E0A">
            <w:pPr>
              <w:pStyle w:val="BodyText"/>
              <w:ind w:left="708"/>
            </w:pPr>
            <w:r w:rsidRPr="006C190D">
              <w:t>6.2</w:t>
            </w:r>
            <w:r w:rsidRPr="006C190D">
              <w:tab/>
              <w:t>EfficienSea II / Maritime Communications Platform (EU / Korea)</w:t>
            </w:r>
          </w:p>
          <w:p w14:paraId="1ED72FD6" w14:textId="77777777" w:rsidR="005E2C3F" w:rsidRPr="006C190D" w:rsidRDefault="005E2C3F" w:rsidP="00500E0A">
            <w:pPr>
              <w:pStyle w:val="BodyText"/>
              <w:ind w:left="708"/>
              <w:rPr>
                <w:b/>
              </w:rPr>
            </w:pPr>
            <w:r w:rsidRPr="006C190D">
              <w:rPr>
                <w:b/>
              </w:rPr>
              <w:t>7.</w:t>
            </w:r>
            <w:r w:rsidRPr="006C190D">
              <w:rPr>
                <w:b/>
              </w:rPr>
              <w:tab/>
              <w:t>Emerging Technologies</w:t>
            </w:r>
          </w:p>
          <w:p w14:paraId="4052E8B4" w14:textId="77777777" w:rsidR="005E2C3F" w:rsidRPr="006C190D" w:rsidRDefault="005E2C3F" w:rsidP="00500E0A">
            <w:pPr>
              <w:pStyle w:val="BodyText"/>
              <w:ind w:left="708"/>
            </w:pPr>
            <w:r w:rsidRPr="006C190D">
              <w:t>7.1</w:t>
            </w:r>
            <w:r w:rsidRPr="006C190D">
              <w:tab/>
              <w:t>Connected VTS</w:t>
            </w:r>
          </w:p>
          <w:p w14:paraId="47B61190" w14:textId="77777777" w:rsidR="005E2C3F" w:rsidRPr="006C190D" w:rsidRDefault="005E2C3F" w:rsidP="00500E0A">
            <w:pPr>
              <w:pStyle w:val="BodyText"/>
              <w:ind w:left="708"/>
            </w:pPr>
            <w:r w:rsidRPr="006C190D">
              <w:t>7.2</w:t>
            </w:r>
            <w:r w:rsidRPr="006C190D">
              <w:tab/>
              <w:t>Third Party Services (including cloud based services)</w:t>
            </w:r>
          </w:p>
          <w:p w14:paraId="2ECCA8CA" w14:textId="77777777" w:rsidR="005E2C3F" w:rsidRPr="006C190D" w:rsidRDefault="005E2C3F" w:rsidP="00500E0A">
            <w:pPr>
              <w:pStyle w:val="BodyText"/>
              <w:ind w:left="708"/>
            </w:pPr>
            <w:r w:rsidRPr="006C190D">
              <w:t>7.3</w:t>
            </w:r>
            <w:r w:rsidRPr="006C190D">
              <w:tab/>
              <w:t>eNavigation</w:t>
            </w:r>
          </w:p>
          <w:p w14:paraId="0E2E7199" w14:textId="7DD4DDC4" w:rsidR="005E2C3F" w:rsidRPr="005E2C3F" w:rsidRDefault="005E2C3F" w:rsidP="00500E0A">
            <w:pPr>
              <w:pStyle w:val="BodyText"/>
              <w:rPr>
                <w:b/>
              </w:rPr>
            </w:pPr>
            <w:r>
              <w:rPr>
                <w:b/>
              </w:rPr>
              <w:t>8.</w:t>
            </w:r>
            <w:r>
              <w:rPr>
                <w:b/>
              </w:rPr>
              <w:tab/>
              <w:t>Impact of VTS Implementation</w:t>
            </w:r>
          </w:p>
        </w:tc>
      </w:tr>
    </w:tbl>
    <w:p w14:paraId="23C04718" w14:textId="081FCD4B" w:rsidR="00BD0D1C" w:rsidRDefault="00BD0D1C" w:rsidP="005E2C3F">
      <w:pPr>
        <w:spacing w:after="200" w:line="276" w:lineRule="auto"/>
        <w:rPr>
          <w:highlight w:val="yellow"/>
        </w:rPr>
      </w:pPr>
    </w:p>
    <w:tbl>
      <w:tblPr>
        <w:tblStyle w:val="GridTable5Dark-Accent3"/>
        <w:tblW w:w="0" w:type="auto"/>
        <w:tblLook w:val="04A0" w:firstRow="1" w:lastRow="0" w:firstColumn="1" w:lastColumn="0" w:noHBand="0" w:noVBand="1"/>
      </w:tblPr>
      <w:tblGrid>
        <w:gridCol w:w="504"/>
        <w:gridCol w:w="2295"/>
        <w:gridCol w:w="2363"/>
        <w:gridCol w:w="1926"/>
        <w:gridCol w:w="16"/>
        <w:gridCol w:w="1538"/>
        <w:gridCol w:w="1553"/>
      </w:tblGrid>
      <w:tr w:rsidR="00656578" w:rsidRPr="00BB2A51" w14:paraId="07526E65" w14:textId="77777777" w:rsidTr="006565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 w:type="dxa"/>
          </w:tcPr>
          <w:p w14:paraId="749C39D9" w14:textId="77777777" w:rsidR="00656578" w:rsidRPr="00BB2A51" w:rsidRDefault="00656578" w:rsidP="00BD0D1C">
            <w:pPr>
              <w:spacing w:before="120"/>
              <w:jc w:val="center"/>
              <w:rPr>
                <w:sz w:val="24"/>
              </w:rPr>
            </w:pPr>
          </w:p>
        </w:tc>
        <w:tc>
          <w:tcPr>
            <w:tcW w:w="2295" w:type="dxa"/>
          </w:tcPr>
          <w:p w14:paraId="286438B0" w14:textId="77777777" w:rsidR="00656578" w:rsidRPr="00BB2A51" w:rsidRDefault="00656578" w:rsidP="00BD0D1C">
            <w:pPr>
              <w:spacing w:before="120"/>
              <w:cnfStyle w:val="100000000000" w:firstRow="1" w:lastRow="0" w:firstColumn="0" w:lastColumn="0" w:oddVBand="0" w:evenVBand="0" w:oddHBand="0" w:evenHBand="0" w:firstRowFirstColumn="0" w:firstRowLastColumn="0" w:lastRowFirstColumn="0" w:lastRowLastColumn="0"/>
              <w:rPr>
                <w:sz w:val="24"/>
              </w:rPr>
            </w:pPr>
            <w:r w:rsidRPr="00BB2A51">
              <w:rPr>
                <w:sz w:val="24"/>
              </w:rPr>
              <w:t xml:space="preserve">High Level </w:t>
            </w:r>
            <w:r>
              <w:rPr>
                <w:sz w:val="24"/>
              </w:rPr>
              <w:t xml:space="preserve">Operational </w:t>
            </w:r>
            <w:r w:rsidRPr="00BB2A51">
              <w:rPr>
                <w:sz w:val="24"/>
              </w:rPr>
              <w:t>Requirement</w:t>
            </w:r>
          </w:p>
        </w:tc>
        <w:tc>
          <w:tcPr>
            <w:tcW w:w="2363" w:type="dxa"/>
          </w:tcPr>
          <w:p w14:paraId="27DF7F59" w14:textId="77777777" w:rsidR="00656578" w:rsidRPr="00BB2A51" w:rsidRDefault="00656578" w:rsidP="00BD0D1C">
            <w:pPr>
              <w:spacing w:before="120"/>
              <w:cnfStyle w:val="100000000000" w:firstRow="1" w:lastRow="0" w:firstColumn="0" w:lastColumn="0" w:oddVBand="0" w:evenVBand="0" w:oddHBand="0" w:evenHBand="0" w:firstRowFirstColumn="0" w:firstRowLastColumn="0" w:lastRowFirstColumn="0" w:lastRowLastColumn="0"/>
              <w:rPr>
                <w:sz w:val="24"/>
              </w:rPr>
            </w:pPr>
            <w:r>
              <w:rPr>
                <w:sz w:val="24"/>
              </w:rPr>
              <w:t>Second Level Requirement</w:t>
            </w:r>
          </w:p>
        </w:tc>
        <w:tc>
          <w:tcPr>
            <w:tcW w:w="1942" w:type="dxa"/>
            <w:gridSpan w:val="2"/>
          </w:tcPr>
          <w:p w14:paraId="442530C7" w14:textId="77777777" w:rsidR="00656578" w:rsidRPr="00BB2A51" w:rsidRDefault="00656578" w:rsidP="00BD0D1C">
            <w:pPr>
              <w:spacing w:before="120"/>
              <w:cnfStyle w:val="100000000000" w:firstRow="1" w:lastRow="0" w:firstColumn="0" w:lastColumn="0" w:oddVBand="0" w:evenVBand="0" w:oddHBand="0" w:evenHBand="0" w:firstRowFirstColumn="0" w:firstRowLastColumn="0" w:lastRowFirstColumn="0" w:lastRowLastColumn="0"/>
              <w:rPr>
                <w:sz w:val="24"/>
              </w:rPr>
            </w:pPr>
            <w:r>
              <w:rPr>
                <w:sz w:val="24"/>
              </w:rPr>
              <w:t>Third Level</w:t>
            </w:r>
          </w:p>
        </w:tc>
        <w:tc>
          <w:tcPr>
            <w:tcW w:w="1538" w:type="dxa"/>
          </w:tcPr>
          <w:p w14:paraId="61CD2C04" w14:textId="77777777" w:rsidR="00656578" w:rsidRPr="00BB2A51" w:rsidRDefault="00656578" w:rsidP="00BD0D1C">
            <w:pPr>
              <w:spacing w:before="120"/>
              <w:cnfStyle w:val="100000000000" w:firstRow="1" w:lastRow="0" w:firstColumn="0" w:lastColumn="0" w:oddVBand="0" w:evenVBand="0" w:oddHBand="0" w:evenHBand="0" w:firstRowFirstColumn="0" w:firstRowLastColumn="0" w:lastRowFirstColumn="0" w:lastRowLastColumn="0"/>
              <w:rPr>
                <w:sz w:val="24"/>
              </w:rPr>
            </w:pPr>
            <w:r>
              <w:rPr>
                <w:sz w:val="24"/>
              </w:rPr>
              <w:t>Fourth Level</w:t>
            </w:r>
          </w:p>
        </w:tc>
        <w:tc>
          <w:tcPr>
            <w:tcW w:w="1553" w:type="dxa"/>
          </w:tcPr>
          <w:p w14:paraId="171E7A9C" w14:textId="77777777" w:rsidR="00656578" w:rsidRPr="00BB2A51" w:rsidRDefault="00656578" w:rsidP="00BD0D1C">
            <w:pPr>
              <w:spacing w:before="120"/>
              <w:cnfStyle w:val="100000000000" w:firstRow="1" w:lastRow="0" w:firstColumn="0" w:lastColumn="0" w:oddVBand="0" w:evenVBand="0" w:oddHBand="0" w:evenHBand="0" w:firstRowFirstColumn="0" w:firstRowLastColumn="0" w:lastRowFirstColumn="0" w:lastRowLastColumn="0"/>
              <w:rPr>
                <w:sz w:val="24"/>
              </w:rPr>
            </w:pPr>
            <w:r>
              <w:rPr>
                <w:sz w:val="24"/>
              </w:rPr>
              <w:t>Fifth Level</w:t>
            </w:r>
          </w:p>
        </w:tc>
      </w:tr>
      <w:tr w:rsidR="00656578" w:rsidRPr="00BB2A51" w14:paraId="4430D400" w14:textId="77777777" w:rsidTr="00656578">
        <w:trPr>
          <w:cnfStyle w:val="000000100000" w:firstRow="0" w:lastRow="0" w:firstColumn="0" w:lastColumn="0" w:oddVBand="0" w:evenVBand="0" w:oddHBand="1" w:evenHBand="0" w:firstRowFirstColumn="0" w:firstRowLastColumn="0" w:lastRowFirstColumn="0" w:lastRowLastColumn="0"/>
          <w:trHeight w:val="129"/>
        </w:trPr>
        <w:tc>
          <w:tcPr>
            <w:cnfStyle w:val="001000000000" w:firstRow="0" w:lastRow="0" w:firstColumn="1" w:lastColumn="0" w:oddVBand="0" w:evenVBand="0" w:oddHBand="0" w:evenHBand="0" w:firstRowFirstColumn="0" w:firstRowLastColumn="0" w:lastRowFirstColumn="0" w:lastRowLastColumn="0"/>
            <w:tcW w:w="504" w:type="dxa"/>
            <w:vMerge w:val="restart"/>
          </w:tcPr>
          <w:p w14:paraId="0061C341" w14:textId="77777777" w:rsidR="00656578" w:rsidRPr="00BB2A51" w:rsidRDefault="00656578" w:rsidP="00BD0D1C">
            <w:pPr>
              <w:spacing w:before="120"/>
              <w:jc w:val="center"/>
              <w:rPr>
                <w:sz w:val="20"/>
                <w:szCs w:val="20"/>
              </w:rPr>
            </w:pPr>
            <w:r w:rsidRPr="00BB2A51">
              <w:rPr>
                <w:sz w:val="20"/>
                <w:szCs w:val="20"/>
              </w:rPr>
              <w:t>1</w:t>
            </w:r>
          </w:p>
        </w:tc>
        <w:tc>
          <w:tcPr>
            <w:tcW w:w="2295" w:type="dxa"/>
            <w:vMerge w:val="restart"/>
          </w:tcPr>
          <w:p w14:paraId="418C4EAF"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Marine Autonomous Surface Ships (MASS)</w:t>
            </w:r>
          </w:p>
        </w:tc>
        <w:tc>
          <w:tcPr>
            <w:tcW w:w="2363" w:type="dxa"/>
          </w:tcPr>
          <w:p w14:paraId="3EB360A6"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Shore based Ship Control</w:t>
            </w:r>
          </w:p>
        </w:tc>
        <w:tc>
          <w:tcPr>
            <w:tcW w:w="1942" w:type="dxa"/>
            <w:gridSpan w:val="2"/>
          </w:tcPr>
          <w:p w14:paraId="028F96B3"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38" w:type="dxa"/>
          </w:tcPr>
          <w:p w14:paraId="59951510"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4755DDF5"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2C1CD056" w14:textId="77777777" w:rsidTr="00656578">
        <w:trPr>
          <w:trHeight w:val="129"/>
        </w:trPr>
        <w:tc>
          <w:tcPr>
            <w:cnfStyle w:val="001000000000" w:firstRow="0" w:lastRow="0" w:firstColumn="1" w:lastColumn="0" w:oddVBand="0" w:evenVBand="0" w:oddHBand="0" w:evenHBand="0" w:firstRowFirstColumn="0" w:firstRowLastColumn="0" w:lastRowFirstColumn="0" w:lastRowLastColumn="0"/>
            <w:tcW w:w="504" w:type="dxa"/>
            <w:vMerge/>
          </w:tcPr>
          <w:p w14:paraId="2041CF3B" w14:textId="77777777" w:rsidR="00656578" w:rsidRPr="00BB2A51" w:rsidRDefault="00656578" w:rsidP="00BD0D1C">
            <w:pPr>
              <w:spacing w:before="120"/>
              <w:jc w:val="center"/>
              <w:rPr>
                <w:sz w:val="20"/>
                <w:szCs w:val="20"/>
              </w:rPr>
            </w:pPr>
          </w:p>
        </w:tc>
        <w:tc>
          <w:tcPr>
            <w:tcW w:w="2295" w:type="dxa"/>
            <w:vMerge/>
          </w:tcPr>
          <w:p w14:paraId="17B7CC00"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2363" w:type="dxa"/>
            <w:vMerge w:val="restart"/>
          </w:tcPr>
          <w:p w14:paraId="0119CD02"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Fully Autonomous</w:t>
            </w:r>
          </w:p>
        </w:tc>
        <w:tc>
          <w:tcPr>
            <w:tcW w:w="1926" w:type="dxa"/>
          </w:tcPr>
          <w:p w14:paraId="55DA7142"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Pilotage</w:t>
            </w:r>
          </w:p>
        </w:tc>
        <w:tc>
          <w:tcPr>
            <w:tcW w:w="1554" w:type="dxa"/>
            <w:gridSpan w:val="2"/>
          </w:tcPr>
          <w:p w14:paraId="3837DF46"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527D4DC1"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r>
      <w:tr w:rsidR="00656578" w:rsidRPr="00BB2A51" w14:paraId="59B72357" w14:textId="77777777" w:rsidTr="00656578">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04" w:type="dxa"/>
            <w:vMerge/>
          </w:tcPr>
          <w:p w14:paraId="68714A4F" w14:textId="77777777" w:rsidR="00656578" w:rsidRPr="00BB2A51" w:rsidRDefault="00656578" w:rsidP="00BD0D1C">
            <w:pPr>
              <w:spacing w:before="120"/>
              <w:jc w:val="center"/>
              <w:rPr>
                <w:sz w:val="20"/>
                <w:szCs w:val="20"/>
              </w:rPr>
            </w:pPr>
          </w:p>
        </w:tc>
        <w:tc>
          <w:tcPr>
            <w:tcW w:w="2295" w:type="dxa"/>
            <w:vMerge/>
          </w:tcPr>
          <w:p w14:paraId="5D3C9516"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vMerge/>
          </w:tcPr>
          <w:p w14:paraId="78304568"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926" w:type="dxa"/>
          </w:tcPr>
          <w:p w14:paraId="6EE38D81"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Navigational Assistance</w:t>
            </w:r>
          </w:p>
        </w:tc>
        <w:tc>
          <w:tcPr>
            <w:tcW w:w="1554" w:type="dxa"/>
            <w:gridSpan w:val="2"/>
          </w:tcPr>
          <w:p w14:paraId="2AB88F44"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055CF1DB"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652A7861" w14:textId="77777777" w:rsidTr="00656578">
        <w:trPr>
          <w:trHeight w:val="87"/>
        </w:trPr>
        <w:tc>
          <w:tcPr>
            <w:cnfStyle w:val="001000000000" w:firstRow="0" w:lastRow="0" w:firstColumn="1" w:lastColumn="0" w:oddVBand="0" w:evenVBand="0" w:oddHBand="0" w:evenHBand="0" w:firstRowFirstColumn="0" w:firstRowLastColumn="0" w:lastRowFirstColumn="0" w:lastRowLastColumn="0"/>
            <w:tcW w:w="504" w:type="dxa"/>
            <w:vMerge w:val="restart"/>
          </w:tcPr>
          <w:p w14:paraId="61D3B711" w14:textId="77777777" w:rsidR="00656578" w:rsidRPr="00BB2A51" w:rsidRDefault="00656578" w:rsidP="00BD0D1C">
            <w:pPr>
              <w:spacing w:before="120"/>
              <w:jc w:val="center"/>
              <w:rPr>
                <w:sz w:val="20"/>
                <w:szCs w:val="20"/>
              </w:rPr>
            </w:pPr>
            <w:r w:rsidRPr="00BB2A51">
              <w:rPr>
                <w:sz w:val="20"/>
                <w:szCs w:val="20"/>
              </w:rPr>
              <w:t>2</w:t>
            </w:r>
          </w:p>
        </w:tc>
        <w:tc>
          <w:tcPr>
            <w:tcW w:w="2295" w:type="dxa"/>
            <w:vMerge w:val="restart"/>
          </w:tcPr>
          <w:p w14:paraId="1222E7B0"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IMO Greenhouse Gas Strategy</w:t>
            </w:r>
          </w:p>
        </w:tc>
        <w:tc>
          <w:tcPr>
            <w:tcW w:w="2363" w:type="dxa"/>
          </w:tcPr>
          <w:p w14:paraId="601EFC9D"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Reduce Emissions from Ships by 50% by 2050</w:t>
            </w:r>
          </w:p>
        </w:tc>
        <w:tc>
          <w:tcPr>
            <w:tcW w:w="1942" w:type="dxa"/>
            <w:gridSpan w:val="2"/>
          </w:tcPr>
          <w:p w14:paraId="1FCDFD49"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tcPr>
          <w:p w14:paraId="3C7AA2BA"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47C17ECE"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r>
      <w:tr w:rsidR="00656578" w:rsidRPr="00BB2A51" w14:paraId="1C25A119" w14:textId="77777777" w:rsidTr="00656578">
        <w:trPr>
          <w:cnfStyle w:val="000000100000" w:firstRow="0" w:lastRow="0" w:firstColumn="0" w:lastColumn="0" w:oddVBand="0" w:evenVBand="0" w:oddHBand="1" w:evenHBand="0" w:firstRowFirstColumn="0" w:firstRowLastColumn="0" w:lastRowFirstColumn="0" w:lastRowLastColumn="0"/>
          <w:trHeight w:val="129"/>
        </w:trPr>
        <w:tc>
          <w:tcPr>
            <w:cnfStyle w:val="001000000000" w:firstRow="0" w:lastRow="0" w:firstColumn="1" w:lastColumn="0" w:oddVBand="0" w:evenVBand="0" w:oddHBand="0" w:evenHBand="0" w:firstRowFirstColumn="0" w:firstRowLastColumn="0" w:lastRowFirstColumn="0" w:lastRowLastColumn="0"/>
            <w:tcW w:w="504" w:type="dxa"/>
            <w:vMerge/>
          </w:tcPr>
          <w:p w14:paraId="29590F62" w14:textId="77777777" w:rsidR="00656578" w:rsidRPr="00BB2A51" w:rsidRDefault="00656578" w:rsidP="00BD0D1C">
            <w:pPr>
              <w:spacing w:before="120"/>
              <w:jc w:val="center"/>
              <w:rPr>
                <w:sz w:val="20"/>
                <w:szCs w:val="20"/>
              </w:rPr>
            </w:pPr>
          </w:p>
        </w:tc>
        <w:tc>
          <w:tcPr>
            <w:tcW w:w="2295" w:type="dxa"/>
            <w:vMerge/>
          </w:tcPr>
          <w:p w14:paraId="58AFFCE4"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vMerge w:val="restart"/>
          </w:tcPr>
          <w:p w14:paraId="72858BF2"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Establish Just in Time Arrivals</w:t>
            </w:r>
          </w:p>
        </w:tc>
        <w:tc>
          <w:tcPr>
            <w:tcW w:w="1942" w:type="dxa"/>
            <w:gridSpan w:val="2"/>
          </w:tcPr>
          <w:p w14:paraId="0856A9F2"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VTS beyond Territorial Seas</w:t>
            </w:r>
          </w:p>
        </w:tc>
        <w:tc>
          <w:tcPr>
            <w:tcW w:w="1538" w:type="dxa"/>
          </w:tcPr>
          <w:p w14:paraId="7FC25318"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5CFACA09"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35D52066" w14:textId="77777777" w:rsidTr="00656578">
        <w:trPr>
          <w:trHeight w:val="129"/>
        </w:trPr>
        <w:tc>
          <w:tcPr>
            <w:cnfStyle w:val="001000000000" w:firstRow="0" w:lastRow="0" w:firstColumn="1" w:lastColumn="0" w:oddVBand="0" w:evenVBand="0" w:oddHBand="0" w:evenHBand="0" w:firstRowFirstColumn="0" w:firstRowLastColumn="0" w:lastRowFirstColumn="0" w:lastRowLastColumn="0"/>
            <w:tcW w:w="504" w:type="dxa"/>
            <w:vMerge/>
          </w:tcPr>
          <w:p w14:paraId="6AA21026" w14:textId="77777777" w:rsidR="00656578" w:rsidRPr="00BB2A51" w:rsidRDefault="00656578" w:rsidP="00BD0D1C">
            <w:pPr>
              <w:spacing w:before="120"/>
              <w:jc w:val="center"/>
              <w:rPr>
                <w:sz w:val="20"/>
                <w:szCs w:val="20"/>
              </w:rPr>
            </w:pPr>
          </w:p>
        </w:tc>
        <w:tc>
          <w:tcPr>
            <w:tcW w:w="2295" w:type="dxa"/>
            <w:vMerge/>
          </w:tcPr>
          <w:p w14:paraId="66527A5D"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2363" w:type="dxa"/>
            <w:vMerge/>
          </w:tcPr>
          <w:p w14:paraId="052D2598"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942" w:type="dxa"/>
            <w:gridSpan w:val="2"/>
            <w:vMerge w:val="restart"/>
          </w:tcPr>
          <w:p w14:paraId="3007E999"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Coastal VTS</w:t>
            </w:r>
          </w:p>
        </w:tc>
        <w:tc>
          <w:tcPr>
            <w:tcW w:w="1538" w:type="dxa"/>
          </w:tcPr>
          <w:p w14:paraId="3A9960F5"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Maritime Safety</w:t>
            </w:r>
          </w:p>
        </w:tc>
        <w:tc>
          <w:tcPr>
            <w:tcW w:w="1553" w:type="dxa"/>
          </w:tcPr>
          <w:p w14:paraId="292970B2"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Aids to Navigation</w:t>
            </w:r>
          </w:p>
        </w:tc>
      </w:tr>
      <w:tr w:rsidR="00656578" w:rsidRPr="00BB2A51" w14:paraId="7AAF30AB" w14:textId="77777777" w:rsidTr="00656578">
        <w:trPr>
          <w:cnfStyle w:val="000000100000" w:firstRow="0" w:lastRow="0" w:firstColumn="0" w:lastColumn="0" w:oddVBand="0" w:evenVBand="0" w:oddHBand="1" w:evenHBand="0" w:firstRowFirstColumn="0" w:firstRowLastColumn="0" w:lastRowFirstColumn="0" w:lastRowLastColumn="0"/>
          <w:trHeight w:val="129"/>
        </w:trPr>
        <w:tc>
          <w:tcPr>
            <w:cnfStyle w:val="001000000000" w:firstRow="0" w:lastRow="0" w:firstColumn="1" w:lastColumn="0" w:oddVBand="0" w:evenVBand="0" w:oddHBand="0" w:evenHBand="0" w:firstRowFirstColumn="0" w:firstRowLastColumn="0" w:lastRowFirstColumn="0" w:lastRowLastColumn="0"/>
            <w:tcW w:w="504" w:type="dxa"/>
            <w:vMerge/>
          </w:tcPr>
          <w:p w14:paraId="4C48CAB0" w14:textId="77777777" w:rsidR="00656578" w:rsidRPr="00BB2A51" w:rsidRDefault="00656578" w:rsidP="00BD0D1C">
            <w:pPr>
              <w:spacing w:before="120"/>
              <w:jc w:val="center"/>
              <w:rPr>
                <w:sz w:val="20"/>
                <w:szCs w:val="20"/>
              </w:rPr>
            </w:pPr>
          </w:p>
        </w:tc>
        <w:tc>
          <w:tcPr>
            <w:tcW w:w="2295" w:type="dxa"/>
            <w:vMerge/>
          </w:tcPr>
          <w:p w14:paraId="1F948F6A"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vMerge/>
          </w:tcPr>
          <w:p w14:paraId="214EA84E"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942" w:type="dxa"/>
            <w:gridSpan w:val="2"/>
            <w:vMerge/>
          </w:tcPr>
          <w:p w14:paraId="619B8729"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38" w:type="dxa"/>
            <w:vMerge w:val="restart"/>
          </w:tcPr>
          <w:p w14:paraId="269D0D08"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Maritime Security</w:t>
            </w:r>
          </w:p>
        </w:tc>
        <w:tc>
          <w:tcPr>
            <w:tcW w:w="1553" w:type="dxa"/>
          </w:tcPr>
          <w:p w14:paraId="7209BD47"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Anti-Smuggling</w:t>
            </w:r>
          </w:p>
        </w:tc>
      </w:tr>
      <w:tr w:rsidR="00656578" w:rsidRPr="00BB2A51" w14:paraId="47E9E8EA" w14:textId="77777777" w:rsidTr="00656578">
        <w:trPr>
          <w:trHeight w:val="128"/>
        </w:trPr>
        <w:tc>
          <w:tcPr>
            <w:cnfStyle w:val="001000000000" w:firstRow="0" w:lastRow="0" w:firstColumn="1" w:lastColumn="0" w:oddVBand="0" w:evenVBand="0" w:oddHBand="0" w:evenHBand="0" w:firstRowFirstColumn="0" w:firstRowLastColumn="0" w:lastRowFirstColumn="0" w:lastRowLastColumn="0"/>
            <w:tcW w:w="504" w:type="dxa"/>
            <w:vMerge/>
          </w:tcPr>
          <w:p w14:paraId="2DEB1545" w14:textId="77777777" w:rsidR="00656578" w:rsidRPr="00BB2A51" w:rsidRDefault="00656578" w:rsidP="00BD0D1C">
            <w:pPr>
              <w:spacing w:before="120"/>
              <w:jc w:val="center"/>
              <w:rPr>
                <w:sz w:val="20"/>
                <w:szCs w:val="20"/>
              </w:rPr>
            </w:pPr>
          </w:p>
        </w:tc>
        <w:tc>
          <w:tcPr>
            <w:tcW w:w="2295" w:type="dxa"/>
            <w:vMerge/>
            <w:shd w:val="clear" w:color="auto" w:fill="79FFF9" w:themeFill="accent3" w:themeFillTint="66"/>
          </w:tcPr>
          <w:p w14:paraId="2E9BC95D"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2363" w:type="dxa"/>
            <w:vMerge/>
            <w:shd w:val="clear" w:color="auto" w:fill="79FFF9" w:themeFill="accent3" w:themeFillTint="66"/>
          </w:tcPr>
          <w:p w14:paraId="2988D1B3"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942" w:type="dxa"/>
            <w:gridSpan w:val="2"/>
            <w:vMerge/>
            <w:shd w:val="clear" w:color="auto" w:fill="79FFF9" w:themeFill="accent3" w:themeFillTint="66"/>
          </w:tcPr>
          <w:p w14:paraId="00E17C80"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vMerge/>
            <w:shd w:val="clear" w:color="auto" w:fill="79FFF9" w:themeFill="accent3" w:themeFillTint="66"/>
          </w:tcPr>
          <w:p w14:paraId="6571DE04"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shd w:val="clear" w:color="auto" w:fill="79FFF9" w:themeFill="accent3" w:themeFillTint="66"/>
          </w:tcPr>
          <w:p w14:paraId="5C5F1D0A"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Anti-Piracy</w:t>
            </w:r>
          </w:p>
        </w:tc>
      </w:tr>
      <w:tr w:rsidR="00656578" w:rsidRPr="00BB2A51" w14:paraId="48680716" w14:textId="77777777" w:rsidTr="00656578">
        <w:trPr>
          <w:cnfStyle w:val="000000100000" w:firstRow="0" w:lastRow="0" w:firstColumn="0" w:lastColumn="0" w:oddVBand="0" w:evenVBand="0" w:oddHBand="1" w:evenHBand="0" w:firstRowFirstColumn="0" w:firstRowLastColumn="0" w:lastRowFirstColumn="0" w:lastRowLastColumn="0"/>
          <w:trHeight w:val="219"/>
        </w:trPr>
        <w:tc>
          <w:tcPr>
            <w:cnfStyle w:val="001000000000" w:firstRow="0" w:lastRow="0" w:firstColumn="1" w:lastColumn="0" w:oddVBand="0" w:evenVBand="0" w:oddHBand="0" w:evenHBand="0" w:firstRowFirstColumn="0" w:firstRowLastColumn="0" w:lastRowFirstColumn="0" w:lastRowLastColumn="0"/>
            <w:tcW w:w="504" w:type="dxa"/>
            <w:vMerge/>
          </w:tcPr>
          <w:p w14:paraId="73994281" w14:textId="77777777" w:rsidR="00656578" w:rsidRPr="00BB2A51" w:rsidRDefault="00656578" w:rsidP="00BD0D1C">
            <w:pPr>
              <w:spacing w:before="120"/>
              <w:jc w:val="center"/>
              <w:rPr>
                <w:sz w:val="20"/>
                <w:szCs w:val="20"/>
              </w:rPr>
            </w:pPr>
          </w:p>
        </w:tc>
        <w:tc>
          <w:tcPr>
            <w:tcW w:w="2295" w:type="dxa"/>
            <w:vMerge/>
          </w:tcPr>
          <w:p w14:paraId="59994579"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vMerge/>
          </w:tcPr>
          <w:p w14:paraId="680B2179"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942" w:type="dxa"/>
            <w:gridSpan w:val="2"/>
            <w:vMerge w:val="restart"/>
          </w:tcPr>
          <w:p w14:paraId="0E101C17"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AI based Decision Support Tools</w:t>
            </w:r>
          </w:p>
        </w:tc>
        <w:tc>
          <w:tcPr>
            <w:tcW w:w="1538" w:type="dxa"/>
            <w:vMerge w:val="restart"/>
          </w:tcPr>
          <w:p w14:paraId="1B125EDF"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Route Exchange</w:t>
            </w:r>
          </w:p>
        </w:tc>
        <w:tc>
          <w:tcPr>
            <w:tcW w:w="1553" w:type="dxa"/>
          </w:tcPr>
          <w:p w14:paraId="2ACE538D"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Connected VTS Systems</w:t>
            </w:r>
          </w:p>
        </w:tc>
      </w:tr>
      <w:tr w:rsidR="00656578" w:rsidRPr="00BB2A51" w14:paraId="76F2BC66" w14:textId="77777777" w:rsidTr="00656578">
        <w:trPr>
          <w:trHeight w:val="218"/>
        </w:trPr>
        <w:tc>
          <w:tcPr>
            <w:cnfStyle w:val="001000000000" w:firstRow="0" w:lastRow="0" w:firstColumn="1" w:lastColumn="0" w:oddVBand="0" w:evenVBand="0" w:oddHBand="0" w:evenHBand="0" w:firstRowFirstColumn="0" w:firstRowLastColumn="0" w:lastRowFirstColumn="0" w:lastRowLastColumn="0"/>
            <w:tcW w:w="504" w:type="dxa"/>
            <w:vMerge/>
          </w:tcPr>
          <w:p w14:paraId="59E4C00A" w14:textId="77777777" w:rsidR="00656578" w:rsidRPr="00BB2A51" w:rsidRDefault="00656578" w:rsidP="00BD0D1C">
            <w:pPr>
              <w:spacing w:before="120"/>
              <w:jc w:val="center"/>
              <w:rPr>
                <w:sz w:val="20"/>
                <w:szCs w:val="20"/>
              </w:rPr>
            </w:pPr>
          </w:p>
        </w:tc>
        <w:tc>
          <w:tcPr>
            <w:tcW w:w="2295" w:type="dxa"/>
            <w:vMerge/>
          </w:tcPr>
          <w:p w14:paraId="37A832CC"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2363" w:type="dxa"/>
            <w:vMerge/>
          </w:tcPr>
          <w:p w14:paraId="4AB19CEB"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942" w:type="dxa"/>
            <w:gridSpan w:val="2"/>
            <w:vMerge/>
          </w:tcPr>
          <w:p w14:paraId="1ADDB0ED"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vMerge/>
          </w:tcPr>
          <w:p w14:paraId="45D92780"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36CD2434"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Route Updates (from Ships)</w:t>
            </w:r>
          </w:p>
        </w:tc>
      </w:tr>
      <w:tr w:rsidR="00656578" w:rsidRPr="00BB2A51" w14:paraId="38326252" w14:textId="77777777" w:rsidTr="00656578">
        <w:trPr>
          <w:cnfStyle w:val="000000100000" w:firstRow="0" w:lastRow="0" w:firstColumn="0" w:lastColumn="0" w:oddVBand="0" w:evenVBand="0" w:oddHBand="1" w:evenHBand="0" w:firstRowFirstColumn="0" w:firstRowLastColumn="0" w:lastRowFirstColumn="0" w:lastRowLastColumn="0"/>
          <w:trHeight w:val="85"/>
        </w:trPr>
        <w:tc>
          <w:tcPr>
            <w:cnfStyle w:val="001000000000" w:firstRow="0" w:lastRow="0" w:firstColumn="1" w:lastColumn="0" w:oddVBand="0" w:evenVBand="0" w:oddHBand="0" w:evenHBand="0" w:firstRowFirstColumn="0" w:firstRowLastColumn="0" w:lastRowFirstColumn="0" w:lastRowLastColumn="0"/>
            <w:tcW w:w="504" w:type="dxa"/>
            <w:vMerge/>
          </w:tcPr>
          <w:p w14:paraId="59328944" w14:textId="77777777" w:rsidR="00656578" w:rsidRPr="00BB2A51" w:rsidRDefault="00656578" w:rsidP="00BD0D1C">
            <w:pPr>
              <w:spacing w:before="120"/>
              <w:jc w:val="center"/>
              <w:rPr>
                <w:sz w:val="20"/>
                <w:szCs w:val="20"/>
              </w:rPr>
            </w:pPr>
          </w:p>
        </w:tc>
        <w:tc>
          <w:tcPr>
            <w:tcW w:w="2295" w:type="dxa"/>
            <w:vMerge/>
          </w:tcPr>
          <w:p w14:paraId="02C8EB6B"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tcPr>
          <w:p w14:paraId="70FC290E"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Environmental Ship Index</w:t>
            </w:r>
          </w:p>
        </w:tc>
        <w:tc>
          <w:tcPr>
            <w:tcW w:w="1942" w:type="dxa"/>
            <w:gridSpan w:val="2"/>
          </w:tcPr>
          <w:p w14:paraId="14BFFF58"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38" w:type="dxa"/>
          </w:tcPr>
          <w:p w14:paraId="24B383C0"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15D219BF"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2BB8CC19" w14:textId="77777777" w:rsidTr="00656578">
        <w:trPr>
          <w:trHeight w:val="129"/>
        </w:trPr>
        <w:tc>
          <w:tcPr>
            <w:cnfStyle w:val="001000000000" w:firstRow="0" w:lastRow="0" w:firstColumn="1" w:lastColumn="0" w:oddVBand="0" w:evenVBand="0" w:oddHBand="0" w:evenHBand="0" w:firstRowFirstColumn="0" w:firstRowLastColumn="0" w:lastRowFirstColumn="0" w:lastRowLastColumn="0"/>
            <w:tcW w:w="504" w:type="dxa"/>
            <w:vMerge w:val="restart"/>
          </w:tcPr>
          <w:p w14:paraId="7FF2A486" w14:textId="77777777" w:rsidR="00656578" w:rsidRPr="00BB2A51" w:rsidRDefault="00656578" w:rsidP="00BD0D1C">
            <w:pPr>
              <w:spacing w:before="120"/>
              <w:jc w:val="center"/>
              <w:rPr>
                <w:sz w:val="20"/>
                <w:szCs w:val="20"/>
              </w:rPr>
            </w:pPr>
            <w:r w:rsidRPr="00BB2A51">
              <w:rPr>
                <w:sz w:val="20"/>
                <w:szCs w:val="20"/>
              </w:rPr>
              <w:t>3</w:t>
            </w:r>
          </w:p>
        </w:tc>
        <w:tc>
          <w:tcPr>
            <w:tcW w:w="2295" w:type="dxa"/>
            <w:vMerge w:val="restart"/>
          </w:tcPr>
          <w:p w14:paraId="1A9EA67D"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Safety of Navigation</w:t>
            </w:r>
          </w:p>
        </w:tc>
        <w:tc>
          <w:tcPr>
            <w:tcW w:w="2363" w:type="dxa"/>
          </w:tcPr>
          <w:p w14:paraId="5365BBFC"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Situation Awareness</w:t>
            </w:r>
          </w:p>
        </w:tc>
        <w:tc>
          <w:tcPr>
            <w:tcW w:w="1942" w:type="dxa"/>
            <w:gridSpan w:val="2"/>
          </w:tcPr>
          <w:p w14:paraId="00E9A3B1"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tcPr>
          <w:p w14:paraId="1E397B6B"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1E40819B"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r>
      <w:tr w:rsidR="00656578" w:rsidRPr="00BB2A51" w14:paraId="77B06C1A" w14:textId="77777777" w:rsidTr="00656578">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504" w:type="dxa"/>
            <w:vMerge/>
          </w:tcPr>
          <w:p w14:paraId="6B7AA06D" w14:textId="77777777" w:rsidR="00656578" w:rsidRPr="00BB2A51" w:rsidRDefault="00656578" w:rsidP="00BD0D1C">
            <w:pPr>
              <w:spacing w:before="120"/>
              <w:jc w:val="center"/>
              <w:rPr>
                <w:sz w:val="20"/>
                <w:szCs w:val="20"/>
              </w:rPr>
            </w:pPr>
          </w:p>
        </w:tc>
        <w:tc>
          <w:tcPr>
            <w:tcW w:w="2295" w:type="dxa"/>
            <w:vMerge/>
          </w:tcPr>
          <w:p w14:paraId="5A6966C7" w14:textId="77777777" w:rsidR="00656578"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2363" w:type="dxa"/>
          </w:tcPr>
          <w:p w14:paraId="1898B531"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942" w:type="dxa"/>
            <w:gridSpan w:val="2"/>
          </w:tcPr>
          <w:p w14:paraId="356BC48F"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38" w:type="dxa"/>
          </w:tcPr>
          <w:p w14:paraId="02607ECA"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4AECC0E2"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40895BA6" w14:textId="77777777" w:rsidTr="00656578">
        <w:tc>
          <w:tcPr>
            <w:cnfStyle w:val="001000000000" w:firstRow="0" w:lastRow="0" w:firstColumn="1" w:lastColumn="0" w:oddVBand="0" w:evenVBand="0" w:oddHBand="0" w:evenHBand="0" w:firstRowFirstColumn="0" w:firstRowLastColumn="0" w:lastRowFirstColumn="0" w:lastRowLastColumn="0"/>
            <w:tcW w:w="504" w:type="dxa"/>
          </w:tcPr>
          <w:p w14:paraId="463015A9" w14:textId="77777777" w:rsidR="00656578" w:rsidRPr="00BB2A51" w:rsidRDefault="00656578" w:rsidP="00BD0D1C">
            <w:pPr>
              <w:spacing w:before="120"/>
              <w:jc w:val="center"/>
              <w:rPr>
                <w:sz w:val="20"/>
                <w:szCs w:val="20"/>
              </w:rPr>
            </w:pPr>
            <w:r>
              <w:rPr>
                <w:sz w:val="20"/>
                <w:szCs w:val="20"/>
              </w:rPr>
              <w:t>4</w:t>
            </w:r>
          </w:p>
        </w:tc>
        <w:tc>
          <w:tcPr>
            <w:tcW w:w="2295" w:type="dxa"/>
          </w:tcPr>
          <w:p w14:paraId="3DBBC3BE"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Protection of the Marine Environment</w:t>
            </w:r>
          </w:p>
        </w:tc>
        <w:tc>
          <w:tcPr>
            <w:tcW w:w="2363" w:type="dxa"/>
          </w:tcPr>
          <w:p w14:paraId="67513792"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942" w:type="dxa"/>
            <w:gridSpan w:val="2"/>
          </w:tcPr>
          <w:p w14:paraId="31CDDD4B"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tcPr>
          <w:p w14:paraId="41AF4663"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7C2C0A05"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r>
      <w:tr w:rsidR="00656578" w:rsidRPr="00BB2A51" w14:paraId="712B8765" w14:textId="77777777" w:rsidTr="006565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 w:type="dxa"/>
            <w:vMerge w:val="restart"/>
          </w:tcPr>
          <w:p w14:paraId="708DD6A1" w14:textId="77777777" w:rsidR="00656578" w:rsidRPr="00BB2A51" w:rsidRDefault="00656578" w:rsidP="00BD0D1C">
            <w:pPr>
              <w:spacing w:before="120"/>
              <w:jc w:val="center"/>
              <w:rPr>
                <w:sz w:val="20"/>
                <w:szCs w:val="20"/>
              </w:rPr>
            </w:pPr>
            <w:r>
              <w:rPr>
                <w:sz w:val="20"/>
                <w:szCs w:val="20"/>
              </w:rPr>
              <w:t>5</w:t>
            </w:r>
          </w:p>
        </w:tc>
        <w:tc>
          <w:tcPr>
            <w:tcW w:w="2295" w:type="dxa"/>
            <w:vMerge w:val="restart"/>
          </w:tcPr>
          <w:p w14:paraId="0C6FCAD7"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Near Miss Reporting</w:t>
            </w:r>
          </w:p>
        </w:tc>
        <w:tc>
          <w:tcPr>
            <w:tcW w:w="2363" w:type="dxa"/>
          </w:tcPr>
          <w:p w14:paraId="37C54065"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Digital Situation Awareness</w:t>
            </w:r>
          </w:p>
        </w:tc>
        <w:tc>
          <w:tcPr>
            <w:tcW w:w="1942" w:type="dxa"/>
            <w:gridSpan w:val="2"/>
          </w:tcPr>
          <w:p w14:paraId="25443590"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Heat Maps</w:t>
            </w:r>
          </w:p>
        </w:tc>
        <w:tc>
          <w:tcPr>
            <w:tcW w:w="1538" w:type="dxa"/>
          </w:tcPr>
          <w:p w14:paraId="44C7AB1B"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c>
          <w:tcPr>
            <w:tcW w:w="1553" w:type="dxa"/>
          </w:tcPr>
          <w:p w14:paraId="3AFC03D3" w14:textId="77777777" w:rsidR="00656578" w:rsidRPr="00BB2A51" w:rsidRDefault="00656578" w:rsidP="00BD0D1C">
            <w:pPr>
              <w:spacing w:before="120"/>
              <w:cnfStyle w:val="000000100000" w:firstRow="0" w:lastRow="0" w:firstColumn="0" w:lastColumn="0" w:oddVBand="0" w:evenVBand="0" w:oddHBand="1" w:evenHBand="0" w:firstRowFirstColumn="0" w:firstRowLastColumn="0" w:lastRowFirstColumn="0" w:lastRowLastColumn="0"/>
              <w:rPr>
                <w:sz w:val="20"/>
                <w:szCs w:val="20"/>
              </w:rPr>
            </w:pPr>
          </w:p>
        </w:tc>
      </w:tr>
      <w:tr w:rsidR="00656578" w:rsidRPr="00BB2A51" w14:paraId="66FA66DC" w14:textId="77777777" w:rsidTr="00656578">
        <w:tc>
          <w:tcPr>
            <w:cnfStyle w:val="001000000000" w:firstRow="0" w:lastRow="0" w:firstColumn="1" w:lastColumn="0" w:oddVBand="0" w:evenVBand="0" w:oddHBand="0" w:evenHBand="0" w:firstRowFirstColumn="0" w:firstRowLastColumn="0" w:lastRowFirstColumn="0" w:lastRowLastColumn="0"/>
            <w:tcW w:w="504" w:type="dxa"/>
            <w:vMerge/>
          </w:tcPr>
          <w:p w14:paraId="2DF6346A" w14:textId="77777777" w:rsidR="00656578" w:rsidRPr="00BB2A51" w:rsidRDefault="00656578" w:rsidP="00BD0D1C">
            <w:pPr>
              <w:spacing w:before="120"/>
              <w:jc w:val="center"/>
              <w:rPr>
                <w:sz w:val="20"/>
                <w:szCs w:val="20"/>
              </w:rPr>
            </w:pPr>
          </w:p>
        </w:tc>
        <w:tc>
          <w:tcPr>
            <w:tcW w:w="2295" w:type="dxa"/>
            <w:vMerge/>
          </w:tcPr>
          <w:p w14:paraId="594590C3" w14:textId="77777777" w:rsidR="00656578"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2363" w:type="dxa"/>
          </w:tcPr>
          <w:p w14:paraId="5CCF62E7"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Search &amp; Rescue</w:t>
            </w:r>
          </w:p>
        </w:tc>
        <w:tc>
          <w:tcPr>
            <w:tcW w:w="1942" w:type="dxa"/>
            <w:gridSpan w:val="2"/>
          </w:tcPr>
          <w:p w14:paraId="1B121E7F"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38" w:type="dxa"/>
          </w:tcPr>
          <w:p w14:paraId="2128BB2A"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c>
          <w:tcPr>
            <w:tcW w:w="1553" w:type="dxa"/>
          </w:tcPr>
          <w:p w14:paraId="32A1099C" w14:textId="77777777" w:rsidR="00656578" w:rsidRPr="00BB2A51" w:rsidRDefault="00656578" w:rsidP="00BD0D1C">
            <w:pPr>
              <w:spacing w:before="120"/>
              <w:cnfStyle w:val="000000000000" w:firstRow="0" w:lastRow="0" w:firstColumn="0" w:lastColumn="0" w:oddVBand="0" w:evenVBand="0" w:oddHBand="0" w:evenHBand="0" w:firstRowFirstColumn="0" w:firstRowLastColumn="0" w:lastRowFirstColumn="0" w:lastRowLastColumn="0"/>
              <w:rPr>
                <w:sz w:val="20"/>
                <w:szCs w:val="20"/>
              </w:rPr>
            </w:pPr>
          </w:p>
        </w:tc>
      </w:tr>
    </w:tbl>
    <w:p w14:paraId="4F24636E" w14:textId="77777777" w:rsidR="00536A82" w:rsidRDefault="00536A82" w:rsidP="00656578">
      <w:pPr>
        <w:pStyle w:val="BodyText"/>
        <w:rPr>
          <w:highlight w:val="yellow"/>
        </w:rPr>
      </w:pPr>
    </w:p>
    <w:p w14:paraId="19E54BB4" w14:textId="1AB57944" w:rsidR="008F7F47" w:rsidRDefault="006B7501" w:rsidP="006B7501">
      <w:pPr>
        <w:pStyle w:val="BodyText"/>
      </w:pPr>
      <w:r>
        <w:rPr>
          <w:highlight w:val="yellow"/>
        </w:rPr>
        <w:lastRenderedPageBreak/>
        <w:t>&lt; a</w:t>
      </w:r>
      <w:r w:rsidR="005B5EC9">
        <w:rPr>
          <w:highlight w:val="yellow"/>
        </w:rPr>
        <w:t xml:space="preserve"> snapshot of each development in a</w:t>
      </w:r>
      <w:r w:rsidR="008F7F47" w:rsidRPr="00C02CC5">
        <w:rPr>
          <w:highlight w:val="yellow"/>
        </w:rPr>
        <w:t xml:space="preserve"> summary table such as</w:t>
      </w:r>
      <w:r>
        <w:rPr>
          <w:highlight w:val="yellow"/>
        </w:rPr>
        <w:t>&gt;</w:t>
      </w:r>
    </w:p>
    <w:tbl>
      <w:tblPr>
        <w:tblStyle w:val="TableGrid"/>
        <w:tblW w:w="5000" w:type="pct"/>
        <w:tblLook w:val="04A0" w:firstRow="1" w:lastRow="0" w:firstColumn="1" w:lastColumn="0" w:noHBand="0" w:noVBand="1"/>
      </w:tblPr>
      <w:tblGrid>
        <w:gridCol w:w="2268"/>
        <w:gridCol w:w="1052"/>
        <w:gridCol w:w="1050"/>
        <w:gridCol w:w="1270"/>
        <w:gridCol w:w="4555"/>
      </w:tblGrid>
      <w:tr w:rsidR="0004701B" w:rsidRPr="00A45567" w14:paraId="5D999437" w14:textId="77777777" w:rsidTr="0004701B">
        <w:trPr>
          <w:tblHeader/>
        </w:trPr>
        <w:tc>
          <w:tcPr>
            <w:tcW w:w="1133" w:type="pct"/>
            <w:shd w:val="clear" w:color="auto" w:fill="B5E1FF" w:themeFill="accent1" w:themeFillTint="33"/>
          </w:tcPr>
          <w:p w14:paraId="0C95FE74" w14:textId="77777777" w:rsidR="0004701B" w:rsidRPr="00B27DB9" w:rsidRDefault="0004701B" w:rsidP="00747A56">
            <w:pPr>
              <w:pStyle w:val="BodyText"/>
              <w:jc w:val="center"/>
              <w:rPr>
                <w:b/>
              </w:rPr>
            </w:pPr>
            <w:r w:rsidRPr="00B27DB9">
              <w:rPr>
                <w:b/>
              </w:rPr>
              <w:t>Emerging trend / technology / practice</w:t>
            </w:r>
          </w:p>
        </w:tc>
        <w:tc>
          <w:tcPr>
            <w:tcW w:w="455" w:type="pct"/>
            <w:shd w:val="clear" w:color="auto" w:fill="B5E1FF" w:themeFill="accent1" w:themeFillTint="33"/>
          </w:tcPr>
          <w:p w14:paraId="338F6306" w14:textId="3DB7CFA9" w:rsidR="0004701B" w:rsidRPr="00B27DB9" w:rsidRDefault="005E2C3F" w:rsidP="00747A56">
            <w:pPr>
              <w:pStyle w:val="BodyText"/>
              <w:jc w:val="center"/>
              <w:rPr>
                <w:b/>
              </w:rPr>
            </w:pPr>
            <w:r w:rsidRPr="005E2C3F">
              <w:rPr>
                <w:b/>
                <w:highlight w:val="yellow"/>
              </w:rPr>
              <w:t>Link to the structure adopted</w:t>
            </w:r>
          </w:p>
        </w:tc>
        <w:tc>
          <w:tcPr>
            <w:tcW w:w="515" w:type="pct"/>
            <w:shd w:val="clear" w:color="auto" w:fill="B5E1FF" w:themeFill="accent1" w:themeFillTint="33"/>
          </w:tcPr>
          <w:p w14:paraId="714F553F" w14:textId="28E9FCAE" w:rsidR="0004701B" w:rsidRPr="00B27DB9" w:rsidRDefault="0004701B" w:rsidP="00747A56">
            <w:pPr>
              <w:pStyle w:val="BodyText"/>
              <w:jc w:val="center"/>
              <w:rPr>
                <w:b/>
              </w:rPr>
            </w:pPr>
            <w:r w:rsidRPr="00B27DB9">
              <w:rPr>
                <w:b/>
              </w:rPr>
              <w:t>Potential Impact/s on VTS</w:t>
            </w:r>
          </w:p>
          <w:p w14:paraId="0B863911" w14:textId="77777777" w:rsidR="0004701B" w:rsidRPr="00B27DB9" w:rsidRDefault="0004701B" w:rsidP="00747A56">
            <w:pPr>
              <w:pStyle w:val="BodyText"/>
              <w:jc w:val="center"/>
            </w:pPr>
            <w:r w:rsidRPr="00B27DB9">
              <w:t>(L, M, H)</w:t>
            </w:r>
          </w:p>
        </w:tc>
        <w:tc>
          <w:tcPr>
            <w:tcW w:w="643" w:type="pct"/>
            <w:shd w:val="clear" w:color="auto" w:fill="B5E1FF" w:themeFill="accent1" w:themeFillTint="33"/>
          </w:tcPr>
          <w:p w14:paraId="3747F94C" w14:textId="77777777" w:rsidR="0004701B" w:rsidRPr="00B27DB9" w:rsidRDefault="0004701B" w:rsidP="00747A56">
            <w:pPr>
              <w:pStyle w:val="BodyText"/>
              <w:jc w:val="center"/>
              <w:rPr>
                <w:b/>
              </w:rPr>
            </w:pPr>
            <w:r w:rsidRPr="00B27DB9">
              <w:rPr>
                <w:b/>
              </w:rPr>
              <w:t>Expected Timeframe</w:t>
            </w:r>
          </w:p>
        </w:tc>
        <w:tc>
          <w:tcPr>
            <w:tcW w:w="2254" w:type="pct"/>
            <w:shd w:val="clear" w:color="auto" w:fill="B5E1FF" w:themeFill="accent1" w:themeFillTint="33"/>
          </w:tcPr>
          <w:p w14:paraId="5F33B452" w14:textId="77777777" w:rsidR="0004701B" w:rsidRPr="00B27DB9" w:rsidRDefault="0004701B" w:rsidP="00747A56">
            <w:pPr>
              <w:pStyle w:val="BodyText"/>
              <w:jc w:val="center"/>
              <w:rPr>
                <w:b/>
              </w:rPr>
            </w:pPr>
            <w:r w:rsidRPr="00B27DB9">
              <w:rPr>
                <w:b/>
              </w:rPr>
              <w:t>Committee Action / Response</w:t>
            </w:r>
          </w:p>
        </w:tc>
      </w:tr>
      <w:tr w:rsidR="0004701B" w:rsidRPr="00A45567" w14:paraId="57A2A956" w14:textId="77777777" w:rsidTr="0004701B">
        <w:tc>
          <w:tcPr>
            <w:tcW w:w="1133" w:type="pct"/>
          </w:tcPr>
          <w:p w14:paraId="67D7E76E" w14:textId="77777777" w:rsidR="0004701B" w:rsidRPr="00A45567" w:rsidRDefault="0004701B" w:rsidP="00747A56">
            <w:pPr>
              <w:pStyle w:val="BodyText"/>
              <w:rPr>
                <w:sz w:val="20"/>
                <w:szCs w:val="20"/>
              </w:rPr>
            </w:pPr>
            <w:r>
              <w:t xml:space="preserve">Advanced </w:t>
            </w:r>
            <w:r w:rsidRPr="000C1D4B">
              <w:t xml:space="preserve">Decision Support </w:t>
            </w:r>
            <w:r>
              <w:t>Services</w:t>
            </w:r>
          </w:p>
        </w:tc>
        <w:tc>
          <w:tcPr>
            <w:tcW w:w="455" w:type="pct"/>
          </w:tcPr>
          <w:p w14:paraId="2AAE953A" w14:textId="77777777" w:rsidR="0004701B" w:rsidRPr="00A45567" w:rsidRDefault="0004701B" w:rsidP="00747A56">
            <w:pPr>
              <w:pStyle w:val="BodyText"/>
              <w:rPr>
                <w:sz w:val="20"/>
                <w:szCs w:val="20"/>
              </w:rPr>
            </w:pPr>
          </w:p>
        </w:tc>
        <w:tc>
          <w:tcPr>
            <w:tcW w:w="515" w:type="pct"/>
          </w:tcPr>
          <w:p w14:paraId="60D664EA" w14:textId="1ED69F6B" w:rsidR="0004701B" w:rsidRPr="00A45567" w:rsidRDefault="0004701B" w:rsidP="00747A56">
            <w:pPr>
              <w:pStyle w:val="BodyText"/>
              <w:rPr>
                <w:sz w:val="20"/>
                <w:szCs w:val="20"/>
              </w:rPr>
            </w:pPr>
          </w:p>
        </w:tc>
        <w:tc>
          <w:tcPr>
            <w:tcW w:w="643" w:type="pct"/>
          </w:tcPr>
          <w:p w14:paraId="1BEA4BD0" w14:textId="77777777" w:rsidR="0004701B" w:rsidRPr="00A45567" w:rsidRDefault="0004701B" w:rsidP="00747A56">
            <w:pPr>
              <w:pStyle w:val="BodyText"/>
              <w:rPr>
                <w:sz w:val="20"/>
                <w:szCs w:val="20"/>
              </w:rPr>
            </w:pPr>
          </w:p>
        </w:tc>
        <w:tc>
          <w:tcPr>
            <w:tcW w:w="2254" w:type="pct"/>
          </w:tcPr>
          <w:p w14:paraId="066B2622" w14:textId="77777777" w:rsidR="0004701B" w:rsidRPr="00A45567" w:rsidRDefault="0004701B" w:rsidP="00747A56">
            <w:pPr>
              <w:pStyle w:val="BodyText"/>
              <w:rPr>
                <w:sz w:val="20"/>
                <w:szCs w:val="20"/>
              </w:rPr>
            </w:pPr>
          </w:p>
        </w:tc>
      </w:tr>
      <w:tr w:rsidR="0004701B" w:rsidRPr="00A45567" w14:paraId="54A4280D" w14:textId="77777777" w:rsidTr="0004701B">
        <w:tc>
          <w:tcPr>
            <w:tcW w:w="1133" w:type="pct"/>
          </w:tcPr>
          <w:p w14:paraId="164730EB" w14:textId="77777777" w:rsidR="0004701B" w:rsidRPr="008F7F47" w:rsidRDefault="0004701B" w:rsidP="00747A56">
            <w:pPr>
              <w:pStyle w:val="BodyText"/>
            </w:pPr>
            <w:r w:rsidRPr="000C1D4B">
              <w:t>Digital technologies and communications</w:t>
            </w:r>
          </w:p>
        </w:tc>
        <w:tc>
          <w:tcPr>
            <w:tcW w:w="455" w:type="pct"/>
          </w:tcPr>
          <w:p w14:paraId="359306D4" w14:textId="77777777" w:rsidR="0004701B" w:rsidRPr="00A45567" w:rsidRDefault="0004701B" w:rsidP="00747A56">
            <w:pPr>
              <w:pStyle w:val="BodyText"/>
              <w:rPr>
                <w:sz w:val="20"/>
                <w:szCs w:val="20"/>
              </w:rPr>
            </w:pPr>
          </w:p>
        </w:tc>
        <w:tc>
          <w:tcPr>
            <w:tcW w:w="515" w:type="pct"/>
          </w:tcPr>
          <w:p w14:paraId="442C77B2" w14:textId="069FA53F" w:rsidR="0004701B" w:rsidRPr="00A45567" w:rsidRDefault="0004701B" w:rsidP="00747A56">
            <w:pPr>
              <w:pStyle w:val="BodyText"/>
              <w:rPr>
                <w:sz w:val="20"/>
                <w:szCs w:val="20"/>
              </w:rPr>
            </w:pPr>
          </w:p>
        </w:tc>
        <w:tc>
          <w:tcPr>
            <w:tcW w:w="643" w:type="pct"/>
          </w:tcPr>
          <w:p w14:paraId="78F8B6B6" w14:textId="77777777" w:rsidR="0004701B" w:rsidRPr="00A45567" w:rsidRDefault="0004701B" w:rsidP="00747A56">
            <w:pPr>
              <w:pStyle w:val="BodyText"/>
              <w:rPr>
                <w:sz w:val="20"/>
                <w:szCs w:val="20"/>
              </w:rPr>
            </w:pPr>
          </w:p>
        </w:tc>
        <w:tc>
          <w:tcPr>
            <w:tcW w:w="2254" w:type="pct"/>
          </w:tcPr>
          <w:p w14:paraId="78865628" w14:textId="77777777" w:rsidR="0004701B" w:rsidRPr="00A45567" w:rsidRDefault="0004701B" w:rsidP="00747A56">
            <w:pPr>
              <w:pStyle w:val="BodyText"/>
              <w:rPr>
                <w:sz w:val="20"/>
                <w:szCs w:val="20"/>
              </w:rPr>
            </w:pPr>
          </w:p>
        </w:tc>
      </w:tr>
      <w:tr w:rsidR="0004701B" w:rsidRPr="00A45567" w14:paraId="522AF43E" w14:textId="77777777" w:rsidTr="0004701B">
        <w:tc>
          <w:tcPr>
            <w:tcW w:w="1133" w:type="pct"/>
          </w:tcPr>
          <w:p w14:paraId="38A16DBD" w14:textId="77777777" w:rsidR="0004701B" w:rsidRPr="00301540" w:rsidRDefault="0004701B" w:rsidP="00747A56">
            <w:pPr>
              <w:pStyle w:val="BodyText"/>
            </w:pPr>
            <w:r w:rsidRPr="000C1D4B">
              <w:t>Automated Data and Information Exchange</w:t>
            </w:r>
          </w:p>
        </w:tc>
        <w:tc>
          <w:tcPr>
            <w:tcW w:w="455" w:type="pct"/>
          </w:tcPr>
          <w:p w14:paraId="2D1CBD1B" w14:textId="77777777" w:rsidR="0004701B" w:rsidRPr="00A45567" w:rsidRDefault="0004701B" w:rsidP="00747A56">
            <w:pPr>
              <w:pStyle w:val="BodyText"/>
              <w:rPr>
                <w:sz w:val="20"/>
                <w:szCs w:val="20"/>
              </w:rPr>
            </w:pPr>
          </w:p>
        </w:tc>
        <w:tc>
          <w:tcPr>
            <w:tcW w:w="515" w:type="pct"/>
          </w:tcPr>
          <w:p w14:paraId="23FBBE88" w14:textId="6479BB8B" w:rsidR="0004701B" w:rsidRPr="00A45567" w:rsidRDefault="0004701B" w:rsidP="00747A56">
            <w:pPr>
              <w:pStyle w:val="BodyText"/>
              <w:rPr>
                <w:sz w:val="20"/>
                <w:szCs w:val="20"/>
              </w:rPr>
            </w:pPr>
          </w:p>
        </w:tc>
        <w:tc>
          <w:tcPr>
            <w:tcW w:w="643" w:type="pct"/>
          </w:tcPr>
          <w:p w14:paraId="0BC93D34" w14:textId="77777777" w:rsidR="0004701B" w:rsidRPr="00A45567" w:rsidRDefault="0004701B" w:rsidP="00747A56">
            <w:pPr>
              <w:pStyle w:val="BodyText"/>
              <w:rPr>
                <w:sz w:val="20"/>
                <w:szCs w:val="20"/>
              </w:rPr>
            </w:pPr>
          </w:p>
        </w:tc>
        <w:tc>
          <w:tcPr>
            <w:tcW w:w="2254" w:type="pct"/>
          </w:tcPr>
          <w:p w14:paraId="423DA68B" w14:textId="77777777" w:rsidR="0004701B" w:rsidRPr="00A45567" w:rsidRDefault="0004701B" w:rsidP="00747A56">
            <w:pPr>
              <w:pStyle w:val="BodyText"/>
              <w:rPr>
                <w:sz w:val="20"/>
                <w:szCs w:val="20"/>
              </w:rPr>
            </w:pPr>
          </w:p>
        </w:tc>
      </w:tr>
      <w:tr w:rsidR="0004701B" w:rsidRPr="00A45567" w14:paraId="4DC695BB" w14:textId="77777777" w:rsidTr="0004701B">
        <w:tc>
          <w:tcPr>
            <w:tcW w:w="1133" w:type="pct"/>
          </w:tcPr>
          <w:p w14:paraId="54E8CEE1" w14:textId="77777777" w:rsidR="0004701B" w:rsidRPr="00301540" w:rsidRDefault="0004701B" w:rsidP="00747A56">
            <w:pPr>
              <w:pStyle w:val="BodyText"/>
            </w:pPr>
            <w:r w:rsidRPr="000C1D4B">
              <w:t>Maritime Autonomous Surface Ships</w:t>
            </w:r>
          </w:p>
        </w:tc>
        <w:tc>
          <w:tcPr>
            <w:tcW w:w="455" w:type="pct"/>
          </w:tcPr>
          <w:p w14:paraId="173DF50B" w14:textId="77777777" w:rsidR="0004701B" w:rsidRPr="00A45567" w:rsidRDefault="0004701B" w:rsidP="00747A56">
            <w:pPr>
              <w:pStyle w:val="BodyText"/>
              <w:rPr>
                <w:sz w:val="20"/>
                <w:szCs w:val="20"/>
              </w:rPr>
            </w:pPr>
          </w:p>
        </w:tc>
        <w:tc>
          <w:tcPr>
            <w:tcW w:w="515" w:type="pct"/>
          </w:tcPr>
          <w:p w14:paraId="02557E36" w14:textId="428F8714" w:rsidR="0004701B" w:rsidRPr="00A45567" w:rsidRDefault="0004701B" w:rsidP="00747A56">
            <w:pPr>
              <w:pStyle w:val="BodyText"/>
              <w:rPr>
                <w:sz w:val="20"/>
                <w:szCs w:val="20"/>
              </w:rPr>
            </w:pPr>
          </w:p>
        </w:tc>
        <w:tc>
          <w:tcPr>
            <w:tcW w:w="643" w:type="pct"/>
          </w:tcPr>
          <w:p w14:paraId="24D78362" w14:textId="77777777" w:rsidR="0004701B" w:rsidRPr="00A45567" w:rsidRDefault="0004701B" w:rsidP="00747A56">
            <w:pPr>
              <w:pStyle w:val="BodyText"/>
              <w:rPr>
                <w:sz w:val="20"/>
                <w:szCs w:val="20"/>
              </w:rPr>
            </w:pPr>
          </w:p>
        </w:tc>
        <w:tc>
          <w:tcPr>
            <w:tcW w:w="2254" w:type="pct"/>
          </w:tcPr>
          <w:p w14:paraId="7AD80F0E" w14:textId="77777777" w:rsidR="0004701B" w:rsidRPr="00A45567" w:rsidRDefault="0004701B" w:rsidP="00747A56">
            <w:pPr>
              <w:pStyle w:val="BodyText"/>
              <w:rPr>
                <w:sz w:val="20"/>
                <w:szCs w:val="20"/>
              </w:rPr>
            </w:pPr>
          </w:p>
        </w:tc>
      </w:tr>
      <w:tr w:rsidR="0004701B" w:rsidRPr="00A45567" w14:paraId="7A73F317" w14:textId="77777777" w:rsidTr="0004701B">
        <w:tc>
          <w:tcPr>
            <w:tcW w:w="1133" w:type="pct"/>
          </w:tcPr>
          <w:p w14:paraId="566AF455" w14:textId="77777777" w:rsidR="0004701B" w:rsidRPr="00301540" w:rsidRDefault="0004701B" w:rsidP="00747A56">
            <w:pPr>
              <w:pStyle w:val="BodyText"/>
            </w:pPr>
            <w:r w:rsidRPr="000C1D4B">
              <w:t xml:space="preserve">Navigational Assistance </w:t>
            </w:r>
          </w:p>
        </w:tc>
        <w:tc>
          <w:tcPr>
            <w:tcW w:w="455" w:type="pct"/>
          </w:tcPr>
          <w:p w14:paraId="5823105D" w14:textId="77777777" w:rsidR="0004701B" w:rsidRPr="00A45567" w:rsidRDefault="0004701B" w:rsidP="00747A56">
            <w:pPr>
              <w:pStyle w:val="BodyText"/>
              <w:rPr>
                <w:sz w:val="20"/>
                <w:szCs w:val="20"/>
              </w:rPr>
            </w:pPr>
          </w:p>
        </w:tc>
        <w:tc>
          <w:tcPr>
            <w:tcW w:w="515" w:type="pct"/>
          </w:tcPr>
          <w:p w14:paraId="602C5311" w14:textId="3EEE5441" w:rsidR="0004701B" w:rsidRPr="00A45567" w:rsidRDefault="0004701B" w:rsidP="00747A56">
            <w:pPr>
              <w:pStyle w:val="BodyText"/>
              <w:rPr>
                <w:sz w:val="20"/>
                <w:szCs w:val="20"/>
              </w:rPr>
            </w:pPr>
          </w:p>
        </w:tc>
        <w:tc>
          <w:tcPr>
            <w:tcW w:w="643" w:type="pct"/>
          </w:tcPr>
          <w:p w14:paraId="1F7BAC7D" w14:textId="77777777" w:rsidR="0004701B" w:rsidRPr="00A45567" w:rsidRDefault="0004701B" w:rsidP="00747A56">
            <w:pPr>
              <w:pStyle w:val="BodyText"/>
              <w:rPr>
                <w:sz w:val="20"/>
                <w:szCs w:val="20"/>
              </w:rPr>
            </w:pPr>
          </w:p>
        </w:tc>
        <w:tc>
          <w:tcPr>
            <w:tcW w:w="2254" w:type="pct"/>
          </w:tcPr>
          <w:p w14:paraId="6694EDCE" w14:textId="77777777" w:rsidR="0004701B" w:rsidRPr="00A45567" w:rsidRDefault="0004701B" w:rsidP="00747A56">
            <w:pPr>
              <w:pStyle w:val="BodyText"/>
              <w:rPr>
                <w:sz w:val="20"/>
                <w:szCs w:val="20"/>
              </w:rPr>
            </w:pPr>
          </w:p>
        </w:tc>
      </w:tr>
      <w:tr w:rsidR="0004701B" w:rsidRPr="00A45567" w14:paraId="5B546E2D" w14:textId="77777777" w:rsidTr="0004701B">
        <w:tc>
          <w:tcPr>
            <w:tcW w:w="1133" w:type="pct"/>
          </w:tcPr>
          <w:p w14:paraId="4D41B1D7" w14:textId="77777777" w:rsidR="0004701B" w:rsidRPr="00301540" w:rsidRDefault="0004701B" w:rsidP="00747A56">
            <w:pPr>
              <w:pStyle w:val="BodyText"/>
            </w:pPr>
            <w:r w:rsidRPr="000C1D4B">
              <w:t>Coastal / Regional VTS</w:t>
            </w:r>
            <w:r w:rsidRPr="000C1D4B">
              <w:tab/>
            </w:r>
          </w:p>
        </w:tc>
        <w:tc>
          <w:tcPr>
            <w:tcW w:w="455" w:type="pct"/>
          </w:tcPr>
          <w:p w14:paraId="73808722" w14:textId="77777777" w:rsidR="0004701B" w:rsidRPr="00A45567" w:rsidRDefault="0004701B" w:rsidP="00747A56">
            <w:pPr>
              <w:pStyle w:val="BodyText"/>
              <w:rPr>
                <w:sz w:val="20"/>
                <w:szCs w:val="20"/>
              </w:rPr>
            </w:pPr>
          </w:p>
        </w:tc>
        <w:tc>
          <w:tcPr>
            <w:tcW w:w="515" w:type="pct"/>
          </w:tcPr>
          <w:p w14:paraId="6C5061F0" w14:textId="543795F4" w:rsidR="0004701B" w:rsidRPr="00A45567" w:rsidRDefault="0004701B" w:rsidP="00747A56">
            <w:pPr>
              <w:pStyle w:val="BodyText"/>
              <w:rPr>
                <w:sz w:val="20"/>
                <w:szCs w:val="20"/>
              </w:rPr>
            </w:pPr>
          </w:p>
        </w:tc>
        <w:tc>
          <w:tcPr>
            <w:tcW w:w="643" w:type="pct"/>
          </w:tcPr>
          <w:p w14:paraId="62CA3669" w14:textId="77777777" w:rsidR="0004701B" w:rsidRPr="00A45567" w:rsidRDefault="0004701B" w:rsidP="00747A56">
            <w:pPr>
              <w:pStyle w:val="BodyText"/>
              <w:rPr>
                <w:sz w:val="20"/>
                <w:szCs w:val="20"/>
              </w:rPr>
            </w:pPr>
          </w:p>
        </w:tc>
        <w:tc>
          <w:tcPr>
            <w:tcW w:w="2254" w:type="pct"/>
          </w:tcPr>
          <w:p w14:paraId="02964EA9" w14:textId="77777777" w:rsidR="0004701B" w:rsidRPr="00A45567" w:rsidRDefault="0004701B" w:rsidP="00747A56">
            <w:pPr>
              <w:pStyle w:val="BodyText"/>
              <w:rPr>
                <w:sz w:val="20"/>
                <w:szCs w:val="20"/>
              </w:rPr>
            </w:pPr>
          </w:p>
        </w:tc>
      </w:tr>
      <w:tr w:rsidR="0004701B" w:rsidRPr="00A45567" w14:paraId="660C00D5" w14:textId="77777777" w:rsidTr="0004701B">
        <w:tc>
          <w:tcPr>
            <w:tcW w:w="1133" w:type="pct"/>
          </w:tcPr>
          <w:p w14:paraId="5113AAD0" w14:textId="77777777" w:rsidR="0004701B" w:rsidRPr="00301540" w:rsidRDefault="0004701B" w:rsidP="00747A56">
            <w:pPr>
              <w:pStyle w:val="BodyText"/>
            </w:pPr>
            <w:r w:rsidRPr="000C1D4B">
              <w:t>Beyond territorial seas</w:t>
            </w:r>
          </w:p>
        </w:tc>
        <w:tc>
          <w:tcPr>
            <w:tcW w:w="455" w:type="pct"/>
          </w:tcPr>
          <w:p w14:paraId="688CE1CA" w14:textId="77777777" w:rsidR="0004701B" w:rsidRPr="00A45567" w:rsidRDefault="0004701B" w:rsidP="00747A56">
            <w:pPr>
              <w:pStyle w:val="BodyText"/>
              <w:rPr>
                <w:sz w:val="20"/>
                <w:szCs w:val="20"/>
              </w:rPr>
            </w:pPr>
          </w:p>
        </w:tc>
        <w:tc>
          <w:tcPr>
            <w:tcW w:w="515" w:type="pct"/>
          </w:tcPr>
          <w:p w14:paraId="7A8CBEB5" w14:textId="24CD06DC" w:rsidR="0004701B" w:rsidRPr="00A45567" w:rsidRDefault="0004701B" w:rsidP="00747A56">
            <w:pPr>
              <w:pStyle w:val="BodyText"/>
              <w:rPr>
                <w:sz w:val="20"/>
                <w:szCs w:val="20"/>
              </w:rPr>
            </w:pPr>
          </w:p>
        </w:tc>
        <w:tc>
          <w:tcPr>
            <w:tcW w:w="643" w:type="pct"/>
          </w:tcPr>
          <w:p w14:paraId="047D1B18" w14:textId="77777777" w:rsidR="0004701B" w:rsidRPr="00A45567" w:rsidRDefault="0004701B" w:rsidP="00747A56">
            <w:pPr>
              <w:pStyle w:val="BodyText"/>
              <w:rPr>
                <w:sz w:val="20"/>
                <w:szCs w:val="20"/>
              </w:rPr>
            </w:pPr>
          </w:p>
        </w:tc>
        <w:tc>
          <w:tcPr>
            <w:tcW w:w="2254" w:type="pct"/>
          </w:tcPr>
          <w:p w14:paraId="4E852C94" w14:textId="77777777" w:rsidR="0004701B" w:rsidRPr="00A45567" w:rsidRDefault="0004701B" w:rsidP="00747A56">
            <w:pPr>
              <w:pStyle w:val="BodyText"/>
              <w:rPr>
                <w:sz w:val="20"/>
                <w:szCs w:val="20"/>
              </w:rPr>
            </w:pPr>
          </w:p>
        </w:tc>
      </w:tr>
      <w:tr w:rsidR="0004701B" w:rsidRPr="00A45567" w14:paraId="00B3741E" w14:textId="77777777" w:rsidTr="0004701B">
        <w:tc>
          <w:tcPr>
            <w:tcW w:w="1133" w:type="pct"/>
          </w:tcPr>
          <w:p w14:paraId="7588C7C3" w14:textId="77777777" w:rsidR="0004701B" w:rsidRPr="00301540" w:rsidRDefault="0004701B" w:rsidP="00747A56">
            <w:pPr>
              <w:pStyle w:val="BodyText"/>
            </w:pPr>
            <w:r w:rsidRPr="000C1D4B">
              <w:t>Marine Spatial Planning</w:t>
            </w:r>
          </w:p>
        </w:tc>
        <w:tc>
          <w:tcPr>
            <w:tcW w:w="455" w:type="pct"/>
          </w:tcPr>
          <w:p w14:paraId="58D3DFB6" w14:textId="77777777" w:rsidR="0004701B" w:rsidRPr="00A45567" w:rsidRDefault="0004701B" w:rsidP="00747A56">
            <w:pPr>
              <w:pStyle w:val="BodyText"/>
              <w:rPr>
                <w:sz w:val="20"/>
                <w:szCs w:val="20"/>
              </w:rPr>
            </w:pPr>
          </w:p>
        </w:tc>
        <w:tc>
          <w:tcPr>
            <w:tcW w:w="515" w:type="pct"/>
          </w:tcPr>
          <w:p w14:paraId="1B64829F" w14:textId="7FBEE13D" w:rsidR="0004701B" w:rsidRPr="00A45567" w:rsidRDefault="0004701B" w:rsidP="00747A56">
            <w:pPr>
              <w:pStyle w:val="BodyText"/>
              <w:rPr>
                <w:sz w:val="20"/>
                <w:szCs w:val="20"/>
              </w:rPr>
            </w:pPr>
          </w:p>
        </w:tc>
        <w:tc>
          <w:tcPr>
            <w:tcW w:w="643" w:type="pct"/>
          </w:tcPr>
          <w:p w14:paraId="79F3CE1F" w14:textId="77777777" w:rsidR="0004701B" w:rsidRPr="00A45567" w:rsidRDefault="0004701B" w:rsidP="00747A56">
            <w:pPr>
              <w:pStyle w:val="BodyText"/>
              <w:rPr>
                <w:sz w:val="20"/>
                <w:szCs w:val="20"/>
              </w:rPr>
            </w:pPr>
          </w:p>
        </w:tc>
        <w:tc>
          <w:tcPr>
            <w:tcW w:w="2254" w:type="pct"/>
          </w:tcPr>
          <w:p w14:paraId="19377C97" w14:textId="77777777" w:rsidR="0004701B" w:rsidRPr="00A45567" w:rsidRDefault="0004701B" w:rsidP="00747A56">
            <w:pPr>
              <w:pStyle w:val="BodyText"/>
              <w:rPr>
                <w:sz w:val="20"/>
                <w:szCs w:val="20"/>
              </w:rPr>
            </w:pPr>
          </w:p>
        </w:tc>
      </w:tr>
      <w:tr w:rsidR="0004701B" w:rsidRPr="00A45567" w14:paraId="3B07AC0D" w14:textId="77777777" w:rsidTr="0004701B">
        <w:tc>
          <w:tcPr>
            <w:tcW w:w="1133" w:type="pct"/>
          </w:tcPr>
          <w:p w14:paraId="7F7A4C68" w14:textId="77777777" w:rsidR="0004701B" w:rsidRPr="00301540" w:rsidRDefault="0004701B" w:rsidP="00747A56">
            <w:pPr>
              <w:pStyle w:val="BodyText"/>
            </w:pPr>
            <w:r>
              <w:t>Green House Gas Polices</w:t>
            </w:r>
          </w:p>
        </w:tc>
        <w:tc>
          <w:tcPr>
            <w:tcW w:w="455" w:type="pct"/>
          </w:tcPr>
          <w:p w14:paraId="7CEAEE2B" w14:textId="77777777" w:rsidR="0004701B" w:rsidRPr="00A45567" w:rsidRDefault="0004701B" w:rsidP="00747A56">
            <w:pPr>
              <w:pStyle w:val="BodyText"/>
              <w:rPr>
                <w:sz w:val="20"/>
                <w:szCs w:val="20"/>
              </w:rPr>
            </w:pPr>
          </w:p>
        </w:tc>
        <w:tc>
          <w:tcPr>
            <w:tcW w:w="515" w:type="pct"/>
          </w:tcPr>
          <w:p w14:paraId="11D223C0" w14:textId="533A4160" w:rsidR="0004701B" w:rsidRPr="00A45567" w:rsidRDefault="0004701B" w:rsidP="00747A56">
            <w:pPr>
              <w:pStyle w:val="BodyText"/>
              <w:rPr>
                <w:sz w:val="20"/>
                <w:szCs w:val="20"/>
              </w:rPr>
            </w:pPr>
          </w:p>
        </w:tc>
        <w:tc>
          <w:tcPr>
            <w:tcW w:w="643" w:type="pct"/>
          </w:tcPr>
          <w:p w14:paraId="45B24668" w14:textId="77777777" w:rsidR="0004701B" w:rsidRPr="00A45567" w:rsidRDefault="0004701B" w:rsidP="00747A56">
            <w:pPr>
              <w:pStyle w:val="BodyText"/>
              <w:rPr>
                <w:sz w:val="20"/>
                <w:szCs w:val="20"/>
              </w:rPr>
            </w:pPr>
          </w:p>
        </w:tc>
        <w:tc>
          <w:tcPr>
            <w:tcW w:w="2254" w:type="pct"/>
          </w:tcPr>
          <w:p w14:paraId="6343CC76" w14:textId="77777777" w:rsidR="0004701B" w:rsidRPr="00A45567" w:rsidRDefault="0004701B" w:rsidP="00747A56">
            <w:pPr>
              <w:pStyle w:val="BodyText"/>
              <w:rPr>
                <w:sz w:val="20"/>
                <w:szCs w:val="20"/>
              </w:rPr>
            </w:pPr>
          </w:p>
        </w:tc>
      </w:tr>
      <w:tr w:rsidR="0004701B" w:rsidRPr="00A45567" w14:paraId="3F95B938" w14:textId="77777777" w:rsidTr="0004701B">
        <w:tc>
          <w:tcPr>
            <w:tcW w:w="1133" w:type="pct"/>
          </w:tcPr>
          <w:p w14:paraId="306038C1" w14:textId="77777777" w:rsidR="0004701B" w:rsidRPr="00301540" w:rsidRDefault="0004701B" w:rsidP="00747A56">
            <w:pPr>
              <w:pStyle w:val="BodyText"/>
            </w:pPr>
            <w:r>
              <w:t>Interacting Objects</w:t>
            </w:r>
          </w:p>
        </w:tc>
        <w:tc>
          <w:tcPr>
            <w:tcW w:w="455" w:type="pct"/>
          </w:tcPr>
          <w:p w14:paraId="689584C8" w14:textId="77777777" w:rsidR="0004701B" w:rsidRPr="00A45567" w:rsidRDefault="0004701B" w:rsidP="00747A56">
            <w:pPr>
              <w:pStyle w:val="BodyText"/>
              <w:rPr>
                <w:sz w:val="20"/>
                <w:szCs w:val="20"/>
              </w:rPr>
            </w:pPr>
          </w:p>
        </w:tc>
        <w:tc>
          <w:tcPr>
            <w:tcW w:w="515" w:type="pct"/>
          </w:tcPr>
          <w:p w14:paraId="766E0945" w14:textId="5BBFCFD8" w:rsidR="0004701B" w:rsidRPr="00A45567" w:rsidRDefault="0004701B" w:rsidP="00747A56">
            <w:pPr>
              <w:pStyle w:val="BodyText"/>
              <w:rPr>
                <w:sz w:val="20"/>
                <w:szCs w:val="20"/>
              </w:rPr>
            </w:pPr>
          </w:p>
        </w:tc>
        <w:tc>
          <w:tcPr>
            <w:tcW w:w="643" w:type="pct"/>
          </w:tcPr>
          <w:p w14:paraId="76668F01" w14:textId="77777777" w:rsidR="0004701B" w:rsidRPr="00A45567" w:rsidRDefault="0004701B" w:rsidP="00747A56">
            <w:pPr>
              <w:pStyle w:val="BodyText"/>
              <w:rPr>
                <w:sz w:val="20"/>
                <w:szCs w:val="20"/>
              </w:rPr>
            </w:pPr>
          </w:p>
        </w:tc>
        <w:tc>
          <w:tcPr>
            <w:tcW w:w="2254" w:type="pct"/>
          </w:tcPr>
          <w:p w14:paraId="57890BC7" w14:textId="77777777" w:rsidR="0004701B" w:rsidRPr="00A45567" w:rsidRDefault="0004701B" w:rsidP="00747A56">
            <w:pPr>
              <w:pStyle w:val="BodyText"/>
              <w:rPr>
                <w:sz w:val="20"/>
                <w:szCs w:val="20"/>
              </w:rPr>
            </w:pPr>
          </w:p>
        </w:tc>
      </w:tr>
      <w:tr w:rsidR="0004701B" w:rsidRPr="00A45567" w14:paraId="3113E7C9" w14:textId="77777777" w:rsidTr="0004701B">
        <w:tc>
          <w:tcPr>
            <w:tcW w:w="1133" w:type="pct"/>
          </w:tcPr>
          <w:p w14:paraId="6DEF70B5" w14:textId="77777777" w:rsidR="0004701B" w:rsidRPr="00301540" w:rsidRDefault="0004701B" w:rsidP="00747A56">
            <w:pPr>
              <w:pStyle w:val="BodyText"/>
            </w:pPr>
            <w:r>
              <w:t>Digital situational awareness / Common Situational awareness</w:t>
            </w:r>
          </w:p>
        </w:tc>
        <w:tc>
          <w:tcPr>
            <w:tcW w:w="455" w:type="pct"/>
          </w:tcPr>
          <w:p w14:paraId="53D4C3BA" w14:textId="77777777" w:rsidR="0004701B" w:rsidRPr="00A45567" w:rsidRDefault="0004701B" w:rsidP="00747A56">
            <w:pPr>
              <w:pStyle w:val="BodyText"/>
              <w:rPr>
                <w:sz w:val="20"/>
                <w:szCs w:val="20"/>
              </w:rPr>
            </w:pPr>
          </w:p>
        </w:tc>
        <w:tc>
          <w:tcPr>
            <w:tcW w:w="515" w:type="pct"/>
          </w:tcPr>
          <w:p w14:paraId="15C3C804" w14:textId="4B13DB66" w:rsidR="0004701B" w:rsidRPr="00A45567" w:rsidRDefault="0004701B" w:rsidP="00747A56">
            <w:pPr>
              <w:pStyle w:val="BodyText"/>
              <w:rPr>
                <w:sz w:val="20"/>
                <w:szCs w:val="20"/>
              </w:rPr>
            </w:pPr>
          </w:p>
        </w:tc>
        <w:tc>
          <w:tcPr>
            <w:tcW w:w="643" w:type="pct"/>
          </w:tcPr>
          <w:p w14:paraId="12DD0976" w14:textId="77777777" w:rsidR="0004701B" w:rsidRPr="00A45567" w:rsidRDefault="0004701B" w:rsidP="00747A56">
            <w:pPr>
              <w:pStyle w:val="BodyText"/>
              <w:rPr>
                <w:sz w:val="20"/>
                <w:szCs w:val="20"/>
              </w:rPr>
            </w:pPr>
          </w:p>
        </w:tc>
        <w:tc>
          <w:tcPr>
            <w:tcW w:w="2254" w:type="pct"/>
          </w:tcPr>
          <w:p w14:paraId="44C0BCB3" w14:textId="77777777" w:rsidR="0004701B" w:rsidRPr="00A45567" w:rsidRDefault="0004701B" w:rsidP="00747A56">
            <w:pPr>
              <w:pStyle w:val="BodyText"/>
              <w:rPr>
                <w:sz w:val="20"/>
                <w:szCs w:val="20"/>
              </w:rPr>
            </w:pPr>
          </w:p>
        </w:tc>
      </w:tr>
      <w:tr w:rsidR="0004701B" w:rsidRPr="00A45567" w14:paraId="016CCBF0" w14:textId="77777777" w:rsidTr="0004701B">
        <w:tc>
          <w:tcPr>
            <w:tcW w:w="1133" w:type="pct"/>
          </w:tcPr>
          <w:p w14:paraId="63AFCBCE" w14:textId="77777777" w:rsidR="0004701B" w:rsidRPr="00301540" w:rsidRDefault="0004701B" w:rsidP="00747A56">
            <w:pPr>
              <w:pStyle w:val="BodyText"/>
            </w:pPr>
            <w:r>
              <w:t>Just in Time / Slot Management</w:t>
            </w:r>
          </w:p>
        </w:tc>
        <w:tc>
          <w:tcPr>
            <w:tcW w:w="455" w:type="pct"/>
          </w:tcPr>
          <w:p w14:paraId="677BBCA6" w14:textId="77777777" w:rsidR="0004701B" w:rsidRPr="00A45567" w:rsidRDefault="0004701B" w:rsidP="00747A56">
            <w:pPr>
              <w:pStyle w:val="BodyText"/>
              <w:rPr>
                <w:sz w:val="20"/>
                <w:szCs w:val="20"/>
              </w:rPr>
            </w:pPr>
          </w:p>
        </w:tc>
        <w:tc>
          <w:tcPr>
            <w:tcW w:w="515" w:type="pct"/>
          </w:tcPr>
          <w:p w14:paraId="6A2A8A1B" w14:textId="24659116" w:rsidR="0004701B" w:rsidRPr="00A45567" w:rsidRDefault="0004701B" w:rsidP="00747A56">
            <w:pPr>
              <w:pStyle w:val="BodyText"/>
              <w:rPr>
                <w:sz w:val="20"/>
                <w:szCs w:val="20"/>
              </w:rPr>
            </w:pPr>
          </w:p>
        </w:tc>
        <w:tc>
          <w:tcPr>
            <w:tcW w:w="643" w:type="pct"/>
          </w:tcPr>
          <w:p w14:paraId="7D0119B4" w14:textId="77777777" w:rsidR="0004701B" w:rsidRPr="00A45567" w:rsidRDefault="0004701B" w:rsidP="00747A56">
            <w:pPr>
              <w:pStyle w:val="BodyText"/>
              <w:rPr>
                <w:sz w:val="20"/>
                <w:szCs w:val="20"/>
              </w:rPr>
            </w:pPr>
          </w:p>
        </w:tc>
        <w:tc>
          <w:tcPr>
            <w:tcW w:w="2254" w:type="pct"/>
          </w:tcPr>
          <w:p w14:paraId="2E43FDCF" w14:textId="77777777" w:rsidR="0004701B" w:rsidRPr="00A45567" w:rsidRDefault="0004701B" w:rsidP="00747A56">
            <w:pPr>
              <w:pStyle w:val="BodyText"/>
              <w:rPr>
                <w:sz w:val="20"/>
                <w:szCs w:val="20"/>
              </w:rPr>
            </w:pPr>
          </w:p>
        </w:tc>
      </w:tr>
      <w:tr w:rsidR="0004701B" w:rsidRPr="00A45567" w14:paraId="2F9F5EAC" w14:textId="77777777" w:rsidTr="0004701B">
        <w:tc>
          <w:tcPr>
            <w:tcW w:w="1133" w:type="pct"/>
          </w:tcPr>
          <w:p w14:paraId="45D87294" w14:textId="77777777" w:rsidR="0004701B" w:rsidRDefault="0004701B" w:rsidP="00747A56">
            <w:pPr>
              <w:pStyle w:val="BodyText"/>
            </w:pPr>
            <w:r>
              <w:t>Role of VTS</w:t>
            </w:r>
          </w:p>
        </w:tc>
        <w:tc>
          <w:tcPr>
            <w:tcW w:w="455" w:type="pct"/>
          </w:tcPr>
          <w:p w14:paraId="7534E779" w14:textId="77777777" w:rsidR="0004701B" w:rsidRPr="00A45567" w:rsidRDefault="0004701B" w:rsidP="00747A56">
            <w:pPr>
              <w:pStyle w:val="BodyText"/>
              <w:rPr>
                <w:sz w:val="20"/>
                <w:szCs w:val="20"/>
              </w:rPr>
            </w:pPr>
          </w:p>
        </w:tc>
        <w:tc>
          <w:tcPr>
            <w:tcW w:w="515" w:type="pct"/>
          </w:tcPr>
          <w:p w14:paraId="1BB0810B" w14:textId="11012D56" w:rsidR="0004701B" w:rsidRPr="00A45567" w:rsidRDefault="0004701B" w:rsidP="00747A56">
            <w:pPr>
              <w:pStyle w:val="BodyText"/>
              <w:rPr>
                <w:sz w:val="20"/>
                <w:szCs w:val="20"/>
              </w:rPr>
            </w:pPr>
          </w:p>
        </w:tc>
        <w:tc>
          <w:tcPr>
            <w:tcW w:w="643" w:type="pct"/>
          </w:tcPr>
          <w:p w14:paraId="5D5349CD" w14:textId="77777777" w:rsidR="0004701B" w:rsidRPr="00A45567" w:rsidRDefault="0004701B" w:rsidP="00747A56">
            <w:pPr>
              <w:pStyle w:val="BodyText"/>
              <w:rPr>
                <w:sz w:val="20"/>
                <w:szCs w:val="20"/>
              </w:rPr>
            </w:pPr>
          </w:p>
        </w:tc>
        <w:tc>
          <w:tcPr>
            <w:tcW w:w="2254" w:type="pct"/>
          </w:tcPr>
          <w:p w14:paraId="5F433043" w14:textId="77777777" w:rsidR="0004701B" w:rsidRPr="00A45567" w:rsidRDefault="0004701B" w:rsidP="00747A56">
            <w:pPr>
              <w:pStyle w:val="BodyText"/>
              <w:rPr>
                <w:sz w:val="20"/>
                <w:szCs w:val="20"/>
              </w:rPr>
            </w:pPr>
          </w:p>
        </w:tc>
      </w:tr>
    </w:tbl>
    <w:p w14:paraId="0FFFA848" w14:textId="77777777" w:rsidR="00BD0D1C" w:rsidRDefault="00BD0D1C" w:rsidP="002C1A37">
      <w:pPr>
        <w:pStyle w:val="Heading1"/>
      </w:pPr>
      <w:bookmarkStart w:id="4" w:name="_Toc67499580"/>
      <w:r>
        <w:rPr>
          <w:caps w:val="0"/>
        </w:rPr>
        <w:t>GUIDING PRINCIPLES</w:t>
      </w:r>
      <w:bookmarkEnd w:id="4"/>
    </w:p>
    <w:p w14:paraId="5DE783AF" w14:textId="77777777" w:rsidR="00BD0D1C" w:rsidRDefault="00BD0D1C" w:rsidP="00BD0D1C">
      <w:pPr>
        <w:pStyle w:val="Heading1separatationline"/>
      </w:pPr>
    </w:p>
    <w:p w14:paraId="15B3ACE4" w14:textId="77777777" w:rsidR="00BD0D1C" w:rsidRDefault="00BD0D1C" w:rsidP="00BD0D1C">
      <w:pPr>
        <w:pStyle w:val="BodyText"/>
        <w:spacing w:before="120" w:line="240" w:lineRule="auto"/>
      </w:pPr>
      <w:r>
        <w:t>The following guiding principles have been adopted to assist the Committee identify</w:t>
      </w:r>
      <w:r w:rsidRPr="001F31B3">
        <w:t>, assess and monitor emerging trends, technologies</w:t>
      </w:r>
      <w:r>
        <w:t xml:space="preserve">, </w:t>
      </w:r>
      <w:r w:rsidRPr="001F31B3">
        <w:t xml:space="preserve">practices and </w:t>
      </w:r>
      <w:r>
        <w:t>developments</w:t>
      </w:r>
      <w:r w:rsidRPr="001F31B3">
        <w:t xml:space="preserve"> </w:t>
      </w:r>
      <w:r>
        <w:t>and s</w:t>
      </w:r>
      <w:r w:rsidRPr="0022271F">
        <w:t xml:space="preserve">trategically plan and coordinate embracing </w:t>
      </w:r>
      <w:r>
        <w:t>these changes</w:t>
      </w:r>
      <w:r w:rsidRPr="00E65670">
        <w:t xml:space="preserve"> for VTS to improve the safety and efficiency of navigation, contribute to the safety of life at sea and support protection of the marine environment</w:t>
      </w:r>
      <w:r>
        <w:t xml:space="preserve">.  </w:t>
      </w:r>
    </w:p>
    <w:p w14:paraId="28FC51EA" w14:textId="77777777" w:rsidR="00BD0D1C" w:rsidRPr="00C37EDA" w:rsidRDefault="00BD0D1C" w:rsidP="00BD0D1C">
      <w:pPr>
        <w:pStyle w:val="ListParagraph"/>
        <w:numPr>
          <w:ilvl w:val="0"/>
          <w:numId w:val="34"/>
        </w:numPr>
        <w:spacing w:before="120" w:after="60" w:line="240" w:lineRule="auto"/>
        <w:contextualSpacing w:val="0"/>
        <w:rPr>
          <w:sz w:val="22"/>
        </w:rPr>
      </w:pPr>
      <w:r w:rsidRPr="00C37EDA">
        <w:rPr>
          <w:sz w:val="22"/>
        </w:rPr>
        <w:t>The document should concisely describe:</w:t>
      </w:r>
    </w:p>
    <w:p w14:paraId="72DF427D" w14:textId="77777777" w:rsidR="00BD0D1C" w:rsidRPr="00C37EDA" w:rsidRDefault="00BD0D1C" w:rsidP="00BD0D1C">
      <w:pPr>
        <w:pStyle w:val="ListParagraph"/>
        <w:numPr>
          <w:ilvl w:val="0"/>
          <w:numId w:val="35"/>
        </w:numPr>
        <w:spacing w:before="60" w:after="60" w:line="240" w:lineRule="auto"/>
        <w:contextualSpacing w:val="0"/>
        <w:rPr>
          <w:sz w:val="22"/>
        </w:rPr>
      </w:pPr>
      <w:r w:rsidRPr="00C37EDA">
        <w:rPr>
          <w:sz w:val="22"/>
        </w:rPr>
        <w:t>The emerging practice, technology or trend.</w:t>
      </w:r>
    </w:p>
    <w:p w14:paraId="7A06B65C" w14:textId="77777777" w:rsidR="00BD0D1C" w:rsidRPr="00C37EDA" w:rsidRDefault="00BD0D1C" w:rsidP="00BD0D1C">
      <w:pPr>
        <w:pStyle w:val="ListParagraph"/>
        <w:numPr>
          <w:ilvl w:val="0"/>
          <w:numId w:val="35"/>
        </w:numPr>
        <w:spacing w:before="60" w:after="60" w:line="240" w:lineRule="auto"/>
        <w:contextualSpacing w:val="0"/>
        <w:rPr>
          <w:sz w:val="22"/>
        </w:rPr>
      </w:pPr>
      <w:r w:rsidRPr="00C37EDA">
        <w:rPr>
          <w:sz w:val="22"/>
        </w:rPr>
        <w:t>The significance of the emerging practice, technology or trend for VTS and why it should be monitored / assessed by the Committee.</w:t>
      </w:r>
    </w:p>
    <w:p w14:paraId="6E8ED87C" w14:textId="77777777" w:rsidR="00BD0D1C" w:rsidRPr="00C37EDA" w:rsidRDefault="00BD0D1C" w:rsidP="00BD0D1C">
      <w:pPr>
        <w:spacing w:before="60" w:after="60"/>
        <w:ind w:left="1440"/>
        <w:rPr>
          <w:sz w:val="22"/>
        </w:rPr>
      </w:pPr>
      <w:r w:rsidRPr="00C37EDA">
        <w:rPr>
          <w:sz w:val="22"/>
        </w:rPr>
        <w:lastRenderedPageBreak/>
        <w:t>This should include references to entities associated with the emerging developments and recognised publications/documents.</w:t>
      </w:r>
    </w:p>
    <w:p w14:paraId="791410FE" w14:textId="77777777" w:rsidR="00BD0D1C" w:rsidRPr="00C37EDA" w:rsidRDefault="00BD0D1C" w:rsidP="00BD0D1C">
      <w:pPr>
        <w:pStyle w:val="ListParagraph"/>
        <w:numPr>
          <w:ilvl w:val="0"/>
          <w:numId w:val="35"/>
        </w:numPr>
        <w:spacing w:before="60" w:after="60" w:line="240" w:lineRule="auto"/>
        <w:contextualSpacing w:val="0"/>
        <w:rPr>
          <w:sz w:val="22"/>
        </w:rPr>
      </w:pPr>
      <w:r w:rsidRPr="00C37EDA">
        <w:rPr>
          <w:sz w:val="22"/>
        </w:rPr>
        <w:t>The anticipated impact/s, highlighting whether these relate to, for example:</w:t>
      </w:r>
    </w:p>
    <w:p w14:paraId="11DCDB89" w14:textId="77777777" w:rsidR="00BD0D1C" w:rsidRPr="00C37EDA" w:rsidRDefault="00BD0D1C" w:rsidP="00BD0D1C">
      <w:pPr>
        <w:pStyle w:val="ListParagraph"/>
        <w:numPr>
          <w:ilvl w:val="0"/>
          <w:numId w:val="37"/>
        </w:numPr>
        <w:spacing w:before="60" w:after="60" w:line="240" w:lineRule="auto"/>
        <w:contextualSpacing w:val="0"/>
        <w:rPr>
          <w:sz w:val="22"/>
        </w:rPr>
      </w:pPr>
      <w:r w:rsidRPr="00C37EDA">
        <w:rPr>
          <w:sz w:val="22"/>
        </w:rPr>
        <w:t>The legal and regulatory framework for VTS.</w:t>
      </w:r>
    </w:p>
    <w:p w14:paraId="60DEC29A" w14:textId="77777777" w:rsidR="00BD0D1C" w:rsidRPr="00C37EDA" w:rsidRDefault="00BD0D1C" w:rsidP="00BD0D1C">
      <w:pPr>
        <w:pStyle w:val="ListParagraph"/>
        <w:numPr>
          <w:ilvl w:val="0"/>
          <w:numId w:val="37"/>
        </w:numPr>
        <w:spacing w:before="60" w:after="60" w:line="240" w:lineRule="auto"/>
        <w:contextualSpacing w:val="0"/>
        <w:rPr>
          <w:sz w:val="22"/>
        </w:rPr>
      </w:pPr>
      <w:r w:rsidRPr="00C37EDA">
        <w:rPr>
          <w:sz w:val="22"/>
        </w:rPr>
        <w:t>IALA Standards.</w:t>
      </w:r>
    </w:p>
    <w:p w14:paraId="5CDC71C0" w14:textId="77777777" w:rsidR="00BD0D1C" w:rsidRPr="00C37EDA" w:rsidRDefault="00BD0D1C" w:rsidP="00BD0D1C">
      <w:pPr>
        <w:pStyle w:val="ListParagraph"/>
        <w:numPr>
          <w:ilvl w:val="0"/>
          <w:numId w:val="37"/>
        </w:numPr>
        <w:spacing w:before="60" w:after="60" w:line="240" w:lineRule="auto"/>
        <w:contextualSpacing w:val="0"/>
        <w:rPr>
          <w:sz w:val="22"/>
        </w:rPr>
      </w:pPr>
      <w:r w:rsidRPr="00C37EDA">
        <w:rPr>
          <w:sz w:val="22"/>
        </w:rPr>
        <w:t>International instruments outside the VTS domain.</w:t>
      </w:r>
    </w:p>
    <w:p w14:paraId="1004AA7F" w14:textId="77777777" w:rsidR="00BD0D1C" w:rsidRPr="00C37EDA" w:rsidRDefault="00BD0D1C" w:rsidP="00BD0D1C">
      <w:pPr>
        <w:pStyle w:val="ListParagraph"/>
        <w:numPr>
          <w:ilvl w:val="0"/>
          <w:numId w:val="36"/>
        </w:numPr>
        <w:spacing w:before="60" w:after="60" w:line="240" w:lineRule="auto"/>
        <w:contextualSpacing w:val="0"/>
        <w:rPr>
          <w:sz w:val="22"/>
        </w:rPr>
      </w:pPr>
      <w:r w:rsidRPr="00C37EDA">
        <w:rPr>
          <w:sz w:val="22"/>
        </w:rPr>
        <w:t>The timeframe expected for the emerging development to significantly impact.</w:t>
      </w:r>
    </w:p>
    <w:p w14:paraId="1E0D7227" w14:textId="77777777" w:rsidR="00BD0D1C" w:rsidRPr="00C37EDA" w:rsidRDefault="00BD0D1C" w:rsidP="00BD0D1C">
      <w:pPr>
        <w:pStyle w:val="ListParagraph"/>
        <w:numPr>
          <w:ilvl w:val="0"/>
          <w:numId w:val="36"/>
        </w:numPr>
        <w:spacing w:before="60" w:after="60" w:line="240" w:lineRule="auto"/>
        <w:contextualSpacing w:val="0"/>
        <w:rPr>
          <w:sz w:val="22"/>
        </w:rPr>
      </w:pPr>
      <w:r w:rsidRPr="00C37EDA">
        <w:rPr>
          <w:sz w:val="22"/>
        </w:rPr>
        <w:t>The possible challenges it is expected to present for VTS.</w:t>
      </w:r>
    </w:p>
    <w:p w14:paraId="04E0F57F" w14:textId="77777777" w:rsidR="00BD0D1C" w:rsidRPr="00C37EDA" w:rsidRDefault="00BD0D1C" w:rsidP="00BD0D1C">
      <w:pPr>
        <w:pStyle w:val="ListParagraph"/>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4536CCDF" w14:textId="77777777" w:rsidR="00BD0D1C" w:rsidRDefault="00BD0D1C" w:rsidP="00BD0D1C">
      <w:pPr>
        <w:pStyle w:val="ListParagraph"/>
        <w:numPr>
          <w:ilvl w:val="0"/>
          <w:numId w:val="34"/>
        </w:numPr>
        <w:spacing w:before="120" w:after="60" w:line="240" w:lineRule="auto"/>
        <w:rPr>
          <w:sz w:val="22"/>
        </w:rPr>
      </w:pPr>
      <w:r w:rsidRPr="00C37EDA">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Heading1"/>
      </w:pPr>
      <w:bookmarkStart w:id="5" w:name="_Toc67499581"/>
      <w:r>
        <w:t>DISCUSSION</w:t>
      </w:r>
      <w:bookmarkEnd w:id="5"/>
    </w:p>
    <w:p w14:paraId="6E797125" w14:textId="77777777" w:rsidR="001E7FA0" w:rsidRPr="001E7FA0" w:rsidRDefault="001E7FA0" w:rsidP="001E7FA0">
      <w:pPr>
        <w:pStyle w:val="BodyText"/>
      </w:pPr>
    </w:p>
    <w:p w14:paraId="605E04F2" w14:textId="2CE2C3AC" w:rsidR="00BD0D1C" w:rsidRDefault="00BD0D1C" w:rsidP="005E2C3F">
      <w:pPr>
        <w:pStyle w:val="Heading2"/>
      </w:pPr>
      <w:bookmarkStart w:id="6" w:name="_Toc67499582"/>
      <w:r>
        <w:t>Expectations for ‘Future VTS’</w:t>
      </w:r>
      <w:bookmarkEnd w:id="6"/>
    </w:p>
    <w:p w14:paraId="12796D23" w14:textId="7BD4E856" w:rsidR="001E7FA0" w:rsidRDefault="001E7FA0" w:rsidP="001E7FA0">
      <w:pPr>
        <w:pStyle w:val="Heading2separationline"/>
      </w:pPr>
    </w:p>
    <w:p w14:paraId="31E2211B" w14:textId="477186E6" w:rsidR="001E7FA0" w:rsidRPr="001E7FA0" w:rsidRDefault="001E7FA0" w:rsidP="001E7FA0">
      <w:pPr>
        <w:pStyle w:val="BodyText"/>
      </w:pPr>
      <w:r w:rsidRPr="000E5B92">
        <w:rPr>
          <w:highlight w:val="yellow"/>
        </w:rPr>
        <w:t>&lt;</w:t>
      </w:r>
      <w:r w:rsidR="000E5B92" w:rsidRPr="000E5B92">
        <w:rPr>
          <w:highlight w:val="yellow"/>
        </w:rPr>
        <w:t xml:space="preserve">Suggest </w:t>
      </w:r>
      <w:r w:rsidRPr="000E5B92">
        <w:rPr>
          <w:highlight w:val="yellow"/>
        </w:rPr>
        <w:t xml:space="preserve">Section should aim to describe, in a concise and high level way, </w:t>
      </w:r>
      <w:r w:rsidR="000E5B92" w:rsidRPr="000E5B92">
        <w:rPr>
          <w:highlight w:val="yellow"/>
        </w:rPr>
        <w:t>a ‘common view’ of what future VTS may look like with regards to capabilities and purpose&gt;</w:t>
      </w:r>
    </w:p>
    <w:p w14:paraId="70B7C6CE"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According to IMO Resolution A.857 (20) Vessel Traffic Services are implemented to improve the safety and efficiency of vessel traffic and to protect the marine environment.  The service should have the capability to interact with the traffic and to respond to traffic situations developing in the area. With the recognition of IALA “as an important contributor to IMO's role and responsibilities relating to vessel traffic”, the three defined purposes for VTS (provision of information, monitoring and management of ship traffic and responding to developing unsafe situations) and the explicit possibilities for data exchange and automated reporting, the revised IMO resolution A.857(20) does give direction towards the future of VTS.  </w:t>
      </w:r>
    </w:p>
    <w:p w14:paraId="5552CC83" w14:textId="77777777" w:rsidR="005E2C3F" w:rsidRPr="005E2C3F" w:rsidRDefault="005E2C3F" w:rsidP="005E2C3F">
      <w:pPr>
        <w:spacing w:line="259" w:lineRule="auto"/>
        <w:rPr>
          <w:rFonts w:ascii="Calibri" w:eastAsia="DengXian" w:hAnsi="Calibri" w:cs="Times New Roman"/>
          <w:b/>
          <w:bCs/>
          <w:i/>
          <w:color w:val="002060"/>
          <w:sz w:val="24"/>
          <w:szCs w:val="24"/>
          <w:lang w:val="en-US" w:eastAsia="zh-CN"/>
        </w:rPr>
      </w:pPr>
      <w:r w:rsidRPr="005E2C3F">
        <w:rPr>
          <w:rFonts w:ascii="Calibri" w:eastAsia="DengXian" w:hAnsi="Calibri" w:cs="Times New Roman"/>
          <w:b/>
          <w:bCs/>
          <w:i/>
          <w:color w:val="002060"/>
          <w:sz w:val="24"/>
          <w:szCs w:val="24"/>
          <w:lang w:val="en-US" w:eastAsia="zh-CN"/>
        </w:rPr>
        <w:t>Introducing digital maritime aids to navigation services</w:t>
      </w:r>
    </w:p>
    <w:p w14:paraId="647CAB35"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As mentioned by IMO the service should have the capability to interact with the traffic and to respond to traffic situations. Vessels will be more and more capable and making use of digital interact by exchanging specific information about the intentions, characteristics, limitations, environment and the ships master will use that information for faster and more accurate decisions support. Introducing digital maritime aids to navigation services by VTS authorities should encourage data exchange and enhance safety and efficiency. </w:t>
      </w:r>
    </w:p>
    <w:p w14:paraId="1DC1067E"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Standardization for (automated) digital maritime services will make it possible to increase safety within VTS areas by reducing the amount of spoken information on standard situations and thereby common misunderstandings between ships and VTS authorities, structuring and enlarging the amount of information exchange with use of digital standards and allowing VTS authorities to have more focus on management by exception by detecting and responding to developing unsafe situations. </w:t>
      </w:r>
    </w:p>
    <w:p w14:paraId="1122DB61"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Future VTS will be more about ensuring that vessels have a secured and proper information position by enabling digital information exchange and automated interaction, monitoring and managing traffic for safe and efficient ship movements and advanced detection systems for developing unsafe        situations. Broadly speaking, three themes can be discussed: Digital situational awareness, Interacting objects and Advanced decision support.</w:t>
      </w:r>
    </w:p>
    <w:p w14:paraId="0146D648" w14:textId="77777777" w:rsidR="005E2C3F" w:rsidRPr="005E2C3F" w:rsidRDefault="005E2C3F" w:rsidP="005E2C3F">
      <w:pPr>
        <w:spacing w:line="259" w:lineRule="auto"/>
        <w:rPr>
          <w:rFonts w:ascii="Calibri" w:eastAsia="DengXian" w:hAnsi="Calibri" w:cs="Times New Roman"/>
          <w:i/>
          <w:color w:val="002060"/>
          <w:sz w:val="24"/>
          <w:szCs w:val="24"/>
          <w:lang w:val="en-US" w:eastAsia="zh-CN"/>
        </w:rPr>
      </w:pPr>
      <w:r w:rsidRPr="005E2C3F">
        <w:rPr>
          <w:rFonts w:ascii="Calibri" w:eastAsia="DengXian" w:hAnsi="Calibri" w:cs="Times New Roman"/>
          <w:b/>
          <w:bCs/>
          <w:i/>
          <w:color w:val="002060"/>
          <w:sz w:val="24"/>
          <w:szCs w:val="24"/>
          <w:lang w:val="en-US" w:eastAsia="zh-CN"/>
        </w:rPr>
        <w:lastRenderedPageBreak/>
        <w:t>Object detection and visibility for full digital situational awareness:</w:t>
      </w:r>
      <w:r w:rsidRPr="005E2C3F">
        <w:rPr>
          <w:rFonts w:ascii="Calibri" w:eastAsia="DengXian" w:hAnsi="Calibri" w:cs="Times New Roman"/>
          <w:i/>
          <w:color w:val="002060"/>
          <w:sz w:val="24"/>
          <w:szCs w:val="24"/>
          <w:lang w:val="en-US" w:eastAsia="zh-CN"/>
        </w:rPr>
        <w:t xml:space="preserve"> Using other eyes to support and validate your own point of view</w:t>
      </w:r>
    </w:p>
    <w:p w14:paraId="15974AEC"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Within the world of shipping the use of multiple sensors are already common technology. Radar and AIS for example are already fully integrated within ECDIS and VTS systems. Full visibility with 100% object detection on all weather conditions however has not been seen yet. In the last years there where many initiatives to add new types of sensors and Artificial Intelligent services to ship bridge systems. All to achieve a better object visibility and support the ships commander.</w:t>
      </w:r>
    </w:p>
    <w:p w14:paraId="6821ED24"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The digitization of society has the advantage that certain decision-making can be made faster and better. The more we rely on the support tools however, the more we need to ensure that the input from these tools is reliable and complete. Highly automated bridges, shore control centers and VTS services providers, with digital decision support services, will need full digital situational awareness in the future to provide the best services </w:t>
      </w:r>
    </w:p>
    <w:p w14:paraId="78936643"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It is however very likely that 100% digital situational awareness will not be achieved with just the sensors set of one single (on board) systems, or in any case not with an affordable business case. </w:t>
      </w:r>
      <w:r w:rsidRPr="005E2C3F">
        <w:rPr>
          <w:rFonts w:ascii="Calibri" w:eastAsia="DengXian" w:hAnsi="Calibri" w:cs="Times New Roman"/>
          <w:iCs/>
          <w:sz w:val="22"/>
          <w:lang w:val="en-US" w:eastAsia="zh-CN"/>
        </w:rPr>
        <w:t>Using sensors from other objects and shore based systems might be one of the possibility’s to create a full object visibility.  Lots of technical and standardization issues will appear exploring the use of other objects data, this to explore with inter committee / organization tasks groups.</w:t>
      </w:r>
    </w:p>
    <w:p w14:paraId="49C71B50" w14:textId="77777777" w:rsidR="005E2C3F" w:rsidRPr="005E2C3F" w:rsidRDefault="005E2C3F" w:rsidP="005E2C3F">
      <w:pPr>
        <w:spacing w:line="259" w:lineRule="auto"/>
        <w:rPr>
          <w:rFonts w:ascii="Calibri" w:eastAsia="DengXian" w:hAnsi="Calibri" w:cs="Times New Roman"/>
          <w:b/>
          <w:bCs/>
          <w:i/>
          <w:color w:val="002060"/>
          <w:sz w:val="24"/>
          <w:szCs w:val="24"/>
          <w:lang w:val="en-US" w:eastAsia="zh-CN"/>
        </w:rPr>
      </w:pPr>
      <w:r w:rsidRPr="005E2C3F">
        <w:rPr>
          <w:rFonts w:ascii="Calibri" w:eastAsia="DengXian" w:hAnsi="Calibri" w:cs="Times New Roman"/>
          <w:b/>
          <w:bCs/>
          <w:i/>
          <w:color w:val="002060"/>
          <w:sz w:val="24"/>
          <w:szCs w:val="24"/>
          <w:lang w:val="en-US" w:eastAsia="zh-CN"/>
        </w:rPr>
        <w:t xml:space="preserve">Digital maritime aids to navigation services and interacting objects: </w:t>
      </w:r>
      <w:r w:rsidRPr="005E2C3F">
        <w:rPr>
          <w:rFonts w:ascii="Calibri" w:eastAsia="DengXian" w:hAnsi="Calibri" w:cs="Times New Roman"/>
          <w:i/>
          <w:color w:val="002060"/>
          <w:sz w:val="24"/>
          <w:szCs w:val="24"/>
          <w:lang w:val="en-US" w:eastAsia="zh-CN"/>
        </w:rPr>
        <w:t>Silent VTS will be all about specific, faster and more accurate communication.</w:t>
      </w:r>
      <w:r w:rsidRPr="005E2C3F">
        <w:rPr>
          <w:rFonts w:ascii="Calibri" w:eastAsia="DengXian" w:hAnsi="Calibri" w:cs="Times New Roman"/>
          <w:b/>
          <w:bCs/>
          <w:i/>
          <w:color w:val="002060"/>
          <w:sz w:val="24"/>
          <w:szCs w:val="24"/>
          <w:lang w:val="en-US" w:eastAsia="zh-CN"/>
        </w:rPr>
        <w:t xml:space="preserve"> </w:t>
      </w:r>
    </w:p>
    <w:p w14:paraId="766FB961" w14:textId="77777777" w:rsidR="005E2C3F" w:rsidRPr="005E2C3F" w:rsidRDefault="005E2C3F" w:rsidP="005E2C3F">
      <w:pPr>
        <w:spacing w:after="160" w:line="259" w:lineRule="auto"/>
        <w:rPr>
          <w:rFonts w:ascii="Calibri" w:eastAsia="DengXian" w:hAnsi="Calibri" w:cs="Times New Roman"/>
          <w:iCs/>
          <w:sz w:val="22"/>
          <w:lang w:val="en-US" w:eastAsia="zh-CN"/>
        </w:rPr>
      </w:pPr>
      <w:r w:rsidRPr="005E2C3F">
        <w:rPr>
          <w:rFonts w:ascii="Calibri" w:eastAsia="DengXian" w:hAnsi="Calibri" w:cs="Times New Roman"/>
          <w:iCs/>
          <w:sz w:val="22"/>
          <w:lang w:val="en-US" w:eastAsia="zh-CN"/>
        </w:rPr>
        <w:t xml:space="preserve">Emerging technologies radically transform the ways in which we behave and interact with each other. Within the technical possibilities moreover objects are communicating with each other and sharing information to support their users for a safe, smart and smooth experience. Bridges for example are able to tell cars that they will open soon and the route information system within the car will adjust the advised route. Autonomous and highly digitized ships (smart ships) will and must be able to interact with each other and with shore support systems like VTS. Connecting digital ships and the digital shore systems will be about interacting objects. “Silent” Digital Maritime Aids to Navigation services will provide specific, faster and more accurate information exchange. </w:t>
      </w:r>
    </w:p>
    <w:p w14:paraId="3727BEF7"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iCs/>
          <w:sz w:val="22"/>
          <w:lang w:val="en-US" w:eastAsia="zh-CN"/>
        </w:rPr>
        <w:t>It requires technology and standardization to create an ecosystem where objects are able to interact with each other. Intelligence will be add to the ecosystem. Objects</w:t>
      </w:r>
      <w:r w:rsidRPr="005E2C3F">
        <w:rPr>
          <w:rFonts w:ascii="Calibri" w:eastAsia="DengXian" w:hAnsi="Calibri" w:cs="Times New Roman"/>
          <w:sz w:val="22"/>
          <w:lang w:val="en-US" w:eastAsia="zh-CN"/>
        </w:rPr>
        <w:t xml:space="preserve"> don't necessarily communicate with each other by passing only messages. They communicate with each other in </w:t>
      </w:r>
      <w:r w:rsidRPr="005E2C3F">
        <w:rPr>
          <w:rFonts w:ascii="Calibri" w:eastAsia="DengXian" w:hAnsi="Calibri" w:cs="Times New Roman"/>
          <w:iCs/>
          <w:sz w:val="22"/>
          <w:lang w:val="en-US" w:eastAsia="zh-CN"/>
        </w:rPr>
        <w:t>a</w:t>
      </w:r>
      <w:r w:rsidRPr="005E2C3F">
        <w:rPr>
          <w:rFonts w:ascii="Calibri" w:eastAsia="DengXian" w:hAnsi="Calibri" w:cs="Times New Roman"/>
          <w:sz w:val="22"/>
          <w:lang w:val="en-US" w:eastAsia="zh-CN"/>
        </w:rPr>
        <w:t xml:space="preserve"> way that allows them to specify what they want, but leaves the implementation of that behavior to the receiving object. So interaction between ships will be,  next to standardization, about interpretation and predictable behavior. One of the main questions to be answered is “Do I understand the information I receive and do we have a common view on each other’s near future behavior.” How do we make sure that objects will make the best decision. Because at the end someone somewhere will be responsibility for its objects behavior.</w:t>
      </w:r>
    </w:p>
    <w:p w14:paraId="0AD5E5F9" w14:textId="77777777" w:rsidR="005E2C3F" w:rsidRPr="005E2C3F" w:rsidRDefault="005E2C3F" w:rsidP="005E2C3F">
      <w:pPr>
        <w:spacing w:line="259" w:lineRule="auto"/>
        <w:rPr>
          <w:rFonts w:ascii="Calibri" w:eastAsia="DengXian" w:hAnsi="Calibri" w:cs="Times New Roman"/>
          <w:i/>
          <w:color w:val="002060"/>
          <w:sz w:val="24"/>
          <w:szCs w:val="24"/>
          <w:lang w:val="en-US" w:eastAsia="zh-CN"/>
        </w:rPr>
      </w:pPr>
      <w:r w:rsidRPr="005E2C3F">
        <w:rPr>
          <w:rFonts w:ascii="Calibri" w:eastAsia="DengXian" w:hAnsi="Calibri" w:cs="Times New Roman"/>
          <w:b/>
          <w:bCs/>
          <w:i/>
          <w:color w:val="002060"/>
          <w:sz w:val="24"/>
          <w:szCs w:val="24"/>
          <w:lang w:val="en-US" w:eastAsia="zh-CN"/>
        </w:rPr>
        <w:t xml:space="preserve">Advanced decision support: </w:t>
      </w:r>
    </w:p>
    <w:p w14:paraId="4AE42592"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In order to assist ships a specific context, some DST may require user input such as the vessel(s) concerned or the area supervised.  In other cases, some tools are working permanently in a self-contained way and should inform the ships and VTS personnel automatically. Whatever type of DST is used, the final decision is always at the discretion of the decision-maker according to the relevant operational procedures. The use of DST may differ depending on the user, activity, needs and services. The reviewed guideline G1110 classifies DST’s as alerting, advisory, or cooperative.</w:t>
      </w:r>
    </w:p>
    <w:p w14:paraId="2D824102" w14:textId="77777777" w:rsidR="005E2C3F" w:rsidRPr="005E2C3F" w:rsidRDefault="005E2C3F" w:rsidP="005E2C3F">
      <w:pPr>
        <w:spacing w:line="259" w:lineRule="auto"/>
        <w:rPr>
          <w:rFonts w:ascii="Calibri" w:eastAsia="DengXian" w:hAnsi="Calibri" w:cs="Times New Roman"/>
          <w:i/>
          <w:color w:val="002060"/>
          <w:sz w:val="24"/>
          <w:szCs w:val="24"/>
          <w:lang w:val="en-US" w:eastAsia="zh-CN"/>
        </w:rPr>
      </w:pPr>
      <w:r w:rsidRPr="005E2C3F">
        <w:rPr>
          <w:rFonts w:ascii="Calibri" w:eastAsia="DengXian" w:hAnsi="Calibri" w:cs="Times New Roman"/>
          <w:b/>
          <w:bCs/>
          <w:i/>
          <w:color w:val="002060"/>
          <w:sz w:val="24"/>
          <w:szCs w:val="24"/>
          <w:lang w:val="en-US" w:eastAsia="zh-CN"/>
        </w:rPr>
        <w:lastRenderedPageBreak/>
        <w:t>The changing role of VTS</w:t>
      </w:r>
      <w:r w:rsidRPr="005E2C3F">
        <w:rPr>
          <w:rFonts w:ascii="Calibri" w:eastAsia="DengXian" w:hAnsi="Calibri" w:cs="Times New Roman"/>
          <w:i/>
          <w:color w:val="002060"/>
          <w:sz w:val="24"/>
          <w:szCs w:val="24"/>
          <w:lang w:val="en-US" w:eastAsia="zh-CN"/>
        </w:rPr>
        <w:t>:  A new role on the horizon: Validating, safeguarding and managing the digital information position of ships in your area.</w:t>
      </w:r>
    </w:p>
    <w:p w14:paraId="7904C3F0"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 xml:space="preserve">The further information will be shared digital and automatically the more the role of VTS will change. Within cooperative DST for example the participant has been part of the decision and will already be aware of the context information and will not be needed to be informed by traditional communication, the VTS-operator will lose their “informing” task to a greater or lesser extent.  </w:t>
      </w:r>
    </w:p>
    <w:p w14:paraId="46DDC2B3" w14:textId="77777777" w:rsidR="005E2C3F" w:rsidRPr="005E2C3F" w:rsidRDefault="005E2C3F" w:rsidP="005E2C3F">
      <w:pPr>
        <w:spacing w:after="160" w:line="259" w:lineRule="auto"/>
        <w:rPr>
          <w:rFonts w:ascii="Calibri" w:eastAsia="DengXian" w:hAnsi="Calibri" w:cs="Times New Roman"/>
          <w:sz w:val="22"/>
          <w:lang w:val="en-US" w:eastAsia="zh-CN"/>
        </w:rPr>
      </w:pPr>
      <w:r w:rsidRPr="005E2C3F">
        <w:rPr>
          <w:rFonts w:ascii="Calibri" w:eastAsia="DengXian" w:hAnsi="Calibri" w:cs="Times New Roman"/>
          <w:sz w:val="22"/>
          <w:lang w:val="en-US" w:eastAsia="zh-CN"/>
        </w:rPr>
        <w:t>VTS operators provide information to improve the safety within the area for all ships, as well conventional and digital. The objective, improving the safety,  does not change by implementing digital services. In fact, it should promote this by specific, faster and more accurate communication. There will be a shift from informing towards confirming that participants understood the information as received and whether the information corresponds to what where available. Validating, safeguarding and managing the digital information position of ships in the area.</w:t>
      </w:r>
    </w:p>
    <w:p w14:paraId="7F6BAD98" w14:textId="77777777" w:rsidR="0091163A" w:rsidRDefault="0091163A" w:rsidP="0091163A">
      <w:pPr>
        <w:pStyle w:val="BodyText"/>
      </w:pPr>
      <w:r>
        <w:t>That is:</w:t>
      </w:r>
    </w:p>
    <w:p w14:paraId="60EFA54A" w14:textId="77777777" w:rsidR="0091163A" w:rsidRDefault="0091163A" w:rsidP="003F09CD">
      <w:pPr>
        <w:pStyle w:val="BodyText"/>
        <w:numPr>
          <w:ilvl w:val="0"/>
          <w:numId w:val="50"/>
        </w:numPr>
      </w:pPr>
      <w:r w:rsidRPr="0091163A">
        <w:t>Digital situational awareness</w:t>
      </w:r>
    </w:p>
    <w:p w14:paraId="64A4F880" w14:textId="77777777" w:rsidR="0091163A" w:rsidRDefault="0091163A" w:rsidP="003F09CD">
      <w:pPr>
        <w:pStyle w:val="BodyText"/>
        <w:numPr>
          <w:ilvl w:val="0"/>
          <w:numId w:val="50"/>
        </w:numPr>
      </w:pPr>
      <w:r w:rsidRPr="0091163A">
        <w:t>Interacting objects</w:t>
      </w:r>
    </w:p>
    <w:p w14:paraId="2B1847FB" w14:textId="5A7A8E7C" w:rsidR="006C190D" w:rsidRDefault="0091163A" w:rsidP="003F09CD">
      <w:pPr>
        <w:pStyle w:val="BodyText"/>
        <w:numPr>
          <w:ilvl w:val="0"/>
          <w:numId w:val="50"/>
        </w:numPr>
      </w:pPr>
      <w:r>
        <w:t>a</w:t>
      </w:r>
      <w:r w:rsidRPr="0091163A">
        <w:t>dvanced decision support.</w:t>
      </w:r>
      <w:r w:rsidR="005E2C3F">
        <w:t xml:space="preserve"> </w:t>
      </w:r>
    </w:p>
    <w:p w14:paraId="3FD869DB" w14:textId="77777777" w:rsidR="00BD0D1C" w:rsidRDefault="00BD0D1C" w:rsidP="00BD0D1C">
      <w:pPr>
        <w:pStyle w:val="Heading2"/>
      </w:pPr>
      <w:bookmarkStart w:id="7" w:name="_Toc67499583"/>
      <w:r>
        <w:t>E</w:t>
      </w:r>
      <w:r w:rsidRPr="00BD0D1C">
        <w:t>merging practice</w:t>
      </w:r>
      <w:r>
        <w:t>s</w:t>
      </w:r>
      <w:r w:rsidRPr="00BD0D1C">
        <w:t>, technolog</w:t>
      </w:r>
      <w:r>
        <w:t>ies</w:t>
      </w:r>
      <w:r w:rsidRPr="00BD0D1C">
        <w:t xml:space="preserve"> </w:t>
      </w:r>
      <w:r>
        <w:t>and</w:t>
      </w:r>
      <w:r w:rsidRPr="00BD0D1C">
        <w:t xml:space="preserve"> trend</w:t>
      </w:r>
      <w:r>
        <w:t>s</w:t>
      </w:r>
      <w:bookmarkEnd w:id="7"/>
    </w:p>
    <w:p w14:paraId="6C61C5E8" w14:textId="47160887" w:rsidR="00C66E95" w:rsidRDefault="008100F4" w:rsidP="00CF4D8A">
      <w:pPr>
        <w:pStyle w:val="BodyText"/>
      </w:pPr>
      <w:r>
        <w:t xml:space="preserve">The Committee has identified the following </w:t>
      </w:r>
      <w:r w:rsidR="0046764F">
        <w:t xml:space="preserve">practices </w:t>
      </w:r>
      <w:r w:rsidR="00B25D74">
        <w:t xml:space="preserve">and emerging </w:t>
      </w:r>
      <w:r>
        <w:t xml:space="preserve">technologies as </w:t>
      </w:r>
      <w:r w:rsidR="00B25D74">
        <w:t xml:space="preserve">potentially </w:t>
      </w:r>
      <w:r>
        <w:t>having a direct impact on VTS in the near to medium term:</w:t>
      </w:r>
    </w:p>
    <w:p w14:paraId="05C387F8" w14:textId="77777777" w:rsidR="00946D36" w:rsidRDefault="00946D36" w:rsidP="00555585">
      <w:pPr>
        <w:pStyle w:val="BodyText"/>
        <w:numPr>
          <w:ilvl w:val="0"/>
          <w:numId w:val="38"/>
        </w:numPr>
      </w:pPr>
      <w:r w:rsidRPr="00301540">
        <w:t>Adv</w:t>
      </w:r>
      <w:r>
        <w:t>anced Decision Support Services</w:t>
      </w:r>
      <w:r w:rsidRPr="00301540">
        <w:t xml:space="preserve"> </w:t>
      </w:r>
    </w:p>
    <w:p w14:paraId="5114926B" w14:textId="6ED1E823" w:rsidR="00301540" w:rsidRPr="00301540" w:rsidRDefault="00301540" w:rsidP="00555585">
      <w:pPr>
        <w:pStyle w:val="BodyText"/>
        <w:numPr>
          <w:ilvl w:val="0"/>
          <w:numId w:val="38"/>
        </w:numPr>
      </w:pPr>
      <w:r w:rsidRPr="00301540">
        <w:t>Digital technologies and communications</w:t>
      </w:r>
    </w:p>
    <w:p w14:paraId="1D41E106" w14:textId="77777777" w:rsidR="00301540" w:rsidRPr="00301540" w:rsidRDefault="00301540" w:rsidP="00555585">
      <w:pPr>
        <w:pStyle w:val="BodyText"/>
        <w:numPr>
          <w:ilvl w:val="0"/>
          <w:numId w:val="38"/>
        </w:numPr>
      </w:pPr>
      <w:r w:rsidRPr="00301540">
        <w:t>Automated Data and Information Exchange</w:t>
      </w:r>
    </w:p>
    <w:p w14:paraId="036267F8" w14:textId="77777777" w:rsidR="00301540" w:rsidRPr="00301540" w:rsidRDefault="00301540" w:rsidP="00555585">
      <w:pPr>
        <w:pStyle w:val="BodyText"/>
        <w:numPr>
          <w:ilvl w:val="0"/>
          <w:numId w:val="38"/>
        </w:numPr>
      </w:pPr>
      <w:r w:rsidRPr="00301540">
        <w:t>Maritime Autonomous Surface Ships</w:t>
      </w:r>
    </w:p>
    <w:p w14:paraId="713B3ED3" w14:textId="77777777" w:rsidR="00301540" w:rsidRPr="00301540" w:rsidRDefault="00301540" w:rsidP="00555585">
      <w:pPr>
        <w:pStyle w:val="BodyText"/>
        <w:numPr>
          <w:ilvl w:val="0"/>
          <w:numId w:val="38"/>
        </w:numPr>
      </w:pPr>
      <w:r w:rsidRPr="00301540">
        <w:t xml:space="preserve">Navigational Assistance </w:t>
      </w:r>
    </w:p>
    <w:p w14:paraId="08E62B87" w14:textId="77777777" w:rsidR="00301540" w:rsidRPr="00106AA4" w:rsidRDefault="00301540" w:rsidP="00555585">
      <w:pPr>
        <w:pStyle w:val="BodyText"/>
        <w:numPr>
          <w:ilvl w:val="0"/>
          <w:numId w:val="38"/>
        </w:numPr>
      </w:pPr>
      <w:r w:rsidRPr="00106AA4">
        <w:t>Coastal / Regional VTS</w:t>
      </w:r>
      <w:r w:rsidRPr="00106AA4">
        <w:tab/>
      </w:r>
    </w:p>
    <w:p w14:paraId="01208BB9" w14:textId="77777777" w:rsidR="00301540" w:rsidRPr="00106AA4" w:rsidRDefault="00301540" w:rsidP="00555585">
      <w:pPr>
        <w:pStyle w:val="BodyText"/>
        <w:numPr>
          <w:ilvl w:val="0"/>
          <w:numId w:val="38"/>
        </w:numPr>
      </w:pPr>
      <w:r w:rsidRPr="00106AA4">
        <w:t>Beyond territorial seas</w:t>
      </w:r>
    </w:p>
    <w:p w14:paraId="589CFC17" w14:textId="77777777" w:rsidR="00301540" w:rsidRPr="00106AA4" w:rsidRDefault="00301540" w:rsidP="00555585">
      <w:pPr>
        <w:pStyle w:val="BodyText"/>
        <w:numPr>
          <w:ilvl w:val="0"/>
          <w:numId w:val="38"/>
        </w:numPr>
      </w:pPr>
      <w:r w:rsidRPr="00106AA4">
        <w:t>Marine Spatial Planning</w:t>
      </w:r>
    </w:p>
    <w:p w14:paraId="197FEDED" w14:textId="77777777" w:rsidR="00301540" w:rsidRPr="00301540" w:rsidRDefault="00301540" w:rsidP="00555585">
      <w:pPr>
        <w:pStyle w:val="BodyText"/>
        <w:numPr>
          <w:ilvl w:val="0"/>
          <w:numId w:val="38"/>
        </w:numPr>
      </w:pPr>
      <w:r w:rsidRPr="00301540">
        <w:t>Green House Gas Polices</w:t>
      </w:r>
    </w:p>
    <w:p w14:paraId="5BD76DCB" w14:textId="77777777" w:rsidR="00301540" w:rsidRPr="00301540" w:rsidRDefault="00301540" w:rsidP="00555585">
      <w:pPr>
        <w:pStyle w:val="BodyText"/>
        <w:numPr>
          <w:ilvl w:val="0"/>
          <w:numId w:val="38"/>
        </w:numPr>
      </w:pPr>
      <w:r w:rsidRPr="00301540">
        <w:t>Interacting Objects</w:t>
      </w:r>
    </w:p>
    <w:p w14:paraId="729BF6A2" w14:textId="77777777" w:rsidR="00301540" w:rsidRPr="00301540" w:rsidRDefault="00301540" w:rsidP="00555585">
      <w:pPr>
        <w:pStyle w:val="BodyText"/>
        <w:numPr>
          <w:ilvl w:val="0"/>
          <w:numId w:val="38"/>
        </w:numPr>
      </w:pPr>
      <w:r w:rsidRPr="00301540">
        <w:t>Digital situational awareness / Common Situational awareness</w:t>
      </w:r>
    </w:p>
    <w:p w14:paraId="6451A8A6" w14:textId="77777777" w:rsidR="00301540" w:rsidRPr="00301540" w:rsidRDefault="00301540" w:rsidP="00555585">
      <w:pPr>
        <w:pStyle w:val="BodyText"/>
        <w:numPr>
          <w:ilvl w:val="0"/>
          <w:numId w:val="38"/>
        </w:numPr>
      </w:pPr>
      <w:r w:rsidRPr="00301540">
        <w:t>Just in Time / Slot Management</w:t>
      </w:r>
    </w:p>
    <w:p w14:paraId="2BBFD5A0" w14:textId="77777777" w:rsidR="00301540" w:rsidRPr="00301540" w:rsidRDefault="00301540" w:rsidP="00555585">
      <w:pPr>
        <w:pStyle w:val="BodyText"/>
        <w:numPr>
          <w:ilvl w:val="0"/>
          <w:numId w:val="38"/>
        </w:numPr>
      </w:pPr>
      <w:r w:rsidRPr="00301540">
        <w:t>Role of VTS</w:t>
      </w:r>
    </w:p>
    <w:p w14:paraId="7973357C" w14:textId="02E1C617" w:rsidR="00301540" w:rsidRPr="00301540" w:rsidRDefault="00301540" w:rsidP="00555585">
      <w:pPr>
        <w:pStyle w:val="BodyText"/>
        <w:numPr>
          <w:ilvl w:val="0"/>
          <w:numId w:val="38"/>
        </w:numPr>
      </w:pPr>
      <w:r w:rsidRPr="00301540">
        <w:t xml:space="preserve">New sensing technology for nearshore and port waters </w:t>
      </w:r>
    </w:p>
    <w:p w14:paraId="53D7D87F" w14:textId="38438020" w:rsidR="00301540" w:rsidRPr="008F7F47" w:rsidRDefault="00301540" w:rsidP="00555585">
      <w:pPr>
        <w:pStyle w:val="BodyText"/>
        <w:numPr>
          <w:ilvl w:val="0"/>
          <w:numId w:val="38"/>
        </w:numPr>
        <w:rPr>
          <w:b/>
          <w:bCs/>
          <w:caps/>
        </w:rPr>
      </w:pPr>
      <w:r w:rsidRPr="00301540">
        <w:t>Long-distance sensing technology</w:t>
      </w:r>
    </w:p>
    <w:p w14:paraId="1A99631F" w14:textId="77777777" w:rsidR="00301540" w:rsidRPr="00301540" w:rsidRDefault="00301540" w:rsidP="00301540">
      <w:pPr>
        <w:pStyle w:val="Heading2separationline"/>
      </w:pPr>
    </w:p>
    <w:p w14:paraId="097C4DB8" w14:textId="77777777" w:rsidR="004E2093" w:rsidRDefault="00CC25C5" w:rsidP="00F8141D">
      <w:pPr>
        <w:pStyle w:val="Heading3"/>
      </w:pPr>
      <w:bookmarkStart w:id="8" w:name="_Toc67499584"/>
      <w:r w:rsidRPr="00CC25C5">
        <w:t>Advanced Decision Support Services</w:t>
      </w:r>
      <w:bookmarkEnd w:id="8"/>
    </w:p>
    <w:p w14:paraId="00BE3AD4" w14:textId="77777777" w:rsidR="00B25D74" w:rsidRDefault="00B25D74" w:rsidP="00B25D74">
      <w:pPr>
        <w:pStyle w:val="Heading2separationline"/>
      </w:pPr>
    </w:p>
    <w:p w14:paraId="1CE38639" w14:textId="77777777" w:rsidR="00CC25C5" w:rsidRDefault="00CC25C5" w:rsidP="00CC25C5">
      <w:pPr>
        <w:pStyle w:val="BodyText"/>
      </w:pPr>
      <w:r>
        <w:lastRenderedPageBreak/>
        <w:t xml:space="preserve">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w:t>
      </w:r>
    </w:p>
    <w:p w14:paraId="5FA0FCD1" w14:textId="77777777" w:rsidR="00CC25C5" w:rsidRDefault="00CC25C5" w:rsidP="00CC25C5">
      <w:pPr>
        <w:pStyle w:val="BodyText"/>
      </w:pPr>
      <w:r>
        <w:t xml:space="preserve">According to IMO Resolution A.857 Vessel Traffic Services are implemented to improve the safety and efficiency of vessel traffic and to protect the marine environment.  The service should have the capability to interact with the traffic and to respond to traffic situations developing in the area. In order to assist ships a specific context, some DST may require user input such as the vessel(s) concerned or the area supervised.  In other cases, some tools are working permanently in a self-contained way and should interact between and inform the ships and VTS personnel automatically. </w:t>
      </w:r>
    </w:p>
    <w:p w14:paraId="3E0FC78A" w14:textId="77777777" w:rsidR="00CC25C5" w:rsidRDefault="00CC25C5" w:rsidP="00CC25C5">
      <w:pPr>
        <w:pStyle w:val="BodyText"/>
      </w:pPr>
      <w:r>
        <w:t xml:space="preserve">The advent of advanced decision support services will significantly affect how VTS has ‘traditionally’ been provided.  In particular, it will enable VTS to be more proactive in managing ship traffic and providing an information hub enabling information exchange and automated interaction.  </w:t>
      </w:r>
    </w:p>
    <w:p w14:paraId="7E66C09C" w14:textId="77777777" w:rsidR="00CC25C5" w:rsidRDefault="00CC25C5" w:rsidP="00CC25C5">
      <w:pPr>
        <w:pStyle w:val="BodyText"/>
      </w:pPr>
      <w:r>
        <w:t>Transitioning to advanced decision support services will have an impact on VTS providers, including:</w:t>
      </w:r>
    </w:p>
    <w:p w14:paraId="46F82BD0" w14:textId="77777777" w:rsidR="00CC25C5" w:rsidRDefault="00CC25C5" w:rsidP="00555585">
      <w:pPr>
        <w:pStyle w:val="BodyText"/>
        <w:numPr>
          <w:ilvl w:val="0"/>
          <w:numId w:val="41"/>
        </w:numPr>
      </w:pPr>
      <w:r>
        <w:t>Having appropriate equipment, systems and facilities in place, (including use of artificial intelligence technology); and</w:t>
      </w:r>
    </w:p>
    <w:p w14:paraId="39B5B03E" w14:textId="77777777" w:rsidR="00CC25C5" w:rsidRPr="00CC25C5" w:rsidRDefault="00CC25C5" w:rsidP="00555585">
      <w:pPr>
        <w:pStyle w:val="BodyText"/>
        <w:numPr>
          <w:ilvl w:val="0"/>
          <w:numId w:val="41"/>
        </w:numPr>
      </w:pPr>
      <w:r w:rsidRPr="00CC25C5">
        <w:t>Ensuring VTS personnel are appropriately trained:</w:t>
      </w:r>
    </w:p>
    <w:p w14:paraId="0A3700A9" w14:textId="77777777" w:rsidR="00CC25C5" w:rsidRPr="00CC25C5" w:rsidRDefault="00CC25C5" w:rsidP="00555585">
      <w:pPr>
        <w:pStyle w:val="BodyText"/>
        <w:numPr>
          <w:ilvl w:val="1"/>
          <w:numId w:val="41"/>
        </w:numPr>
      </w:pPr>
      <w:r w:rsidRPr="00CC25C5">
        <w:t>In advanced decision support services and responding the ‘decisions’ it provides</w:t>
      </w:r>
    </w:p>
    <w:p w14:paraId="7B210777" w14:textId="77777777" w:rsidR="00CC25C5" w:rsidRPr="00CC25C5" w:rsidRDefault="00CC25C5" w:rsidP="00555585">
      <w:pPr>
        <w:pStyle w:val="BodyText"/>
        <w:numPr>
          <w:ilvl w:val="1"/>
          <w:numId w:val="41"/>
        </w:numPr>
      </w:pPr>
      <w:r w:rsidRPr="00CC25C5">
        <w:t>Responding to automated data and information exchange.</w:t>
      </w:r>
    </w:p>
    <w:p w14:paraId="3D2869A6" w14:textId="77777777" w:rsidR="00CC25C5" w:rsidRPr="00CC25C5" w:rsidRDefault="00CC25C5" w:rsidP="00555585">
      <w:pPr>
        <w:pStyle w:val="BodyText"/>
        <w:numPr>
          <w:ilvl w:val="1"/>
          <w:numId w:val="41"/>
        </w:numPr>
      </w:pPr>
      <w:r w:rsidRPr="00CC25C5">
        <w:t>Operating in an environment with automated interaction and communications</w:t>
      </w:r>
    </w:p>
    <w:p w14:paraId="5269E43D" w14:textId="77777777" w:rsidR="00CC25C5" w:rsidRPr="00CC25C5" w:rsidRDefault="00CC25C5" w:rsidP="00555585">
      <w:pPr>
        <w:pStyle w:val="BodyText"/>
        <w:numPr>
          <w:ilvl w:val="0"/>
          <w:numId w:val="42"/>
        </w:numPr>
      </w:pPr>
      <w:r w:rsidRPr="00CC25C5">
        <w:t>Managing a changing role for VTS personnel, with a greater focus on the management of ship traffic. (including Just in Time)</w:t>
      </w:r>
    </w:p>
    <w:p w14:paraId="4365D752" w14:textId="77777777" w:rsidR="00CC25C5" w:rsidRPr="00CC25C5" w:rsidRDefault="00CC25C5" w:rsidP="00CC25C5"/>
    <w:tbl>
      <w:tblPr>
        <w:tblStyle w:val="TableGrid"/>
        <w:tblW w:w="0" w:type="auto"/>
        <w:tblInd w:w="421" w:type="dxa"/>
        <w:tblLook w:val="04A0" w:firstRow="1" w:lastRow="0" w:firstColumn="1" w:lastColumn="0" w:noHBand="0" w:noVBand="1"/>
      </w:tblPr>
      <w:tblGrid>
        <w:gridCol w:w="1559"/>
        <w:gridCol w:w="7796"/>
      </w:tblGrid>
      <w:tr w:rsidR="00CC25C5" w:rsidRPr="00D014B5" w14:paraId="336493FF" w14:textId="77777777" w:rsidTr="00180A4B">
        <w:tc>
          <w:tcPr>
            <w:tcW w:w="1559" w:type="dxa"/>
            <w:shd w:val="clear" w:color="auto" w:fill="79FFF9" w:themeFill="accent3" w:themeFillTint="66"/>
          </w:tcPr>
          <w:p w14:paraId="3502327E" w14:textId="77777777" w:rsidR="00CC25C5" w:rsidRPr="00D014B5" w:rsidRDefault="00CC25C5" w:rsidP="00747A56">
            <w:pPr>
              <w:pStyle w:val="BodyText"/>
              <w:rPr>
                <w:rFonts w:cstheme="minorHAnsi"/>
                <w:b/>
              </w:rPr>
            </w:pPr>
            <w:r w:rsidRPr="00D014B5">
              <w:rPr>
                <w:rFonts w:cstheme="minorHAnsi"/>
                <w:b/>
              </w:rPr>
              <w:t>Key References:</w:t>
            </w:r>
          </w:p>
        </w:tc>
        <w:tc>
          <w:tcPr>
            <w:tcW w:w="7796" w:type="dxa"/>
          </w:tcPr>
          <w:p w14:paraId="3057CD1D" w14:textId="77777777" w:rsidR="00CC25C5" w:rsidRPr="00D014B5" w:rsidRDefault="00CC25C5" w:rsidP="00747A56">
            <w:pPr>
              <w:pStyle w:val="BodyText"/>
              <w:rPr>
                <w:rFonts w:cstheme="minorHAnsi"/>
              </w:rPr>
            </w:pPr>
            <w:r w:rsidRPr="00D014B5">
              <w:rPr>
                <w:rFonts w:cstheme="minorHAnsi"/>
                <w:highlight w:val="yellow"/>
              </w:rPr>
              <w:t>&lt;to follow&gt;</w:t>
            </w:r>
          </w:p>
        </w:tc>
      </w:tr>
      <w:tr w:rsidR="00CC25C5" w:rsidRPr="00D014B5" w14:paraId="341E5AC0" w14:textId="77777777" w:rsidTr="00180A4B">
        <w:tc>
          <w:tcPr>
            <w:tcW w:w="1559" w:type="dxa"/>
            <w:shd w:val="clear" w:color="auto" w:fill="79FFF9" w:themeFill="accent3" w:themeFillTint="66"/>
          </w:tcPr>
          <w:p w14:paraId="348E7BE6" w14:textId="77777777" w:rsidR="00CC25C5" w:rsidRPr="00D014B5" w:rsidRDefault="00CC25C5" w:rsidP="00CC25C5">
            <w:pPr>
              <w:pStyle w:val="BodyText"/>
              <w:rPr>
                <w:rFonts w:cstheme="minorHAnsi"/>
                <w:b/>
              </w:rPr>
            </w:pPr>
            <w:r w:rsidRPr="00D014B5">
              <w:rPr>
                <w:rFonts w:cstheme="minorHAnsi"/>
                <w:b/>
              </w:rPr>
              <w:t>Potential Impact/s:</w:t>
            </w:r>
          </w:p>
        </w:tc>
        <w:tc>
          <w:tcPr>
            <w:tcW w:w="7796" w:type="dxa"/>
          </w:tcPr>
          <w:p w14:paraId="5933ED5C" w14:textId="77777777" w:rsidR="00CC25C5" w:rsidRDefault="00CC25C5" w:rsidP="00747A56">
            <w:pPr>
              <w:pStyle w:val="BodyText"/>
              <w:spacing w:before="60" w:after="60"/>
              <w:rPr>
                <w:rFonts w:cstheme="minorHAnsi"/>
              </w:rPr>
            </w:pPr>
            <w:r>
              <w:rPr>
                <w:rFonts w:cstheme="minorHAnsi"/>
              </w:rPr>
              <w:t>IALA standards relating to VTS will need to be revised/updated and new documentation may be required to ensure the harmonised delivery of VTS worldwide. Key areas include, for example:</w:t>
            </w:r>
          </w:p>
          <w:p w14:paraId="3825D536" w14:textId="77777777" w:rsidR="00CC25C5" w:rsidRDefault="00CC25C5" w:rsidP="00555585">
            <w:pPr>
              <w:pStyle w:val="BodyText"/>
              <w:numPr>
                <w:ilvl w:val="0"/>
                <w:numId w:val="39"/>
              </w:numPr>
              <w:spacing w:before="60" w:after="60" w:line="240" w:lineRule="auto"/>
              <w:rPr>
                <w:rFonts w:cstheme="minorHAnsi"/>
              </w:rPr>
            </w:pPr>
            <w:r>
              <w:rPr>
                <w:rFonts w:cstheme="minorHAnsi"/>
              </w:rPr>
              <w:t>Operational procedures</w:t>
            </w:r>
          </w:p>
          <w:p w14:paraId="1E715CF3" w14:textId="77777777" w:rsidR="00CC25C5" w:rsidRDefault="00CC25C5" w:rsidP="00555585">
            <w:pPr>
              <w:pStyle w:val="BodyText"/>
              <w:numPr>
                <w:ilvl w:val="0"/>
                <w:numId w:val="39"/>
              </w:numPr>
              <w:spacing w:before="60" w:after="60" w:line="240" w:lineRule="auto"/>
              <w:rPr>
                <w:rFonts w:cstheme="minorHAnsi"/>
              </w:rPr>
            </w:pPr>
            <w:r>
              <w:rPr>
                <w:rFonts w:cstheme="minorHAnsi"/>
              </w:rPr>
              <w:t>VTS interaction and Communications</w:t>
            </w:r>
          </w:p>
          <w:p w14:paraId="7E079211" w14:textId="77777777" w:rsidR="00CC25C5" w:rsidRDefault="00CC25C5" w:rsidP="00555585">
            <w:pPr>
              <w:pStyle w:val="BodyText"/>
              <w:numPr>
                <w:ilvl w:val="0"/>
                <w:numId w:val="39"/>
              </w:numPr>
              <w:spacing w:before="60" w:after="60" w:line="240" w:lineRule="auto"/>
              <w:rPr>
                <w:rFonts w:cstheme="minorHAnsi"/>
              </w:rPr>
            </w:pPr>
            <w:r>
              <w:rPr>
                <w:rFonts w:cstheme="minorHAnsi"/>
              </w:rPr>
              <w:t>Training for VTS personnel</w:t>
            </w:r>
          </w:p>
          <w:p w14:paraId="037B946F" w14:textId="77777777" w:rsidR="00CC25C5" w:rsidRDefault="00CC25C5" w:rsidP="00555585">
            <w:pPr>
              <w:pStyle w:val="BodyText"/>
              <w:numPr>
                <w:ilvl w:val="0"/>
                <w:numId w:val="39"/>
              </w:numPr>
              <w:spacing w:before="60" w:after="60" w:line="240" w:lineRule="auto"/>
              <w:rPr>
                <w:rFonts w:cstheme="minorHAnsi"/>
              </w:rPr>
            </w:pPr>
            <w:r>
              <w:rPr>
                <w:rFonts w:cstheme="minorHAnsi"/>
              </w:rPr>
              <w:t xml:space="preserve">Standards for </w:t>
            </w:r>
            <w:r w:rsidRPr="00FA5D7A">
              <w:rPr>
                <w:rFonts w:cstheme="minorHAnsi"/>
              </w:rPr>
              <w:t>advanced decision support services</w:t>
            </w:r>
          </w:p>
          <w:p w14:paraId="36FA1C59" w14:textId="77777777" w:rsidR="00CC25C5" w:rsidRPr="00D014B5" w:rsidRDefault="00CC25C5" w:rsidP="00555585">
            <w:pPr>
              <w:pStyle w:val="BodyText"/>
              <w:numPr>
                <w:ilvl w:val="0"/>
                <w:numId w:val="39"/>
              </w:numPr>
              <w:spacing w:before="60" w:after="60" w:line="240" w:lineRule="auto"/>
              <w:rPr>
                <w:rFonts w:cstheme="minorHAnsi"/>
              </w:rPr>
            </w:pPr>
            <w:r>
              <w:rPr>
                <w:rFonts w:cstheme="minorHAnsi"/>
              </w:rPr>
              <w:t>Data validation and management</w:t>
            </w:r>
          </w:p>
        </w:tc>
      </w:tr>
      <w:tr w:rsidR="00CC25C5" w:rsidRPr="00D014B5" w14:paraId="21C3469C" w14:textId="77777777" w:rsidTr="00180A4B">
        <w:tc>
          <w:tcPr>
            <w:tcW w:w="1559" w:type="dxa"/>
            <w:shd w:val="clear" w:color="auto" w:fill="79FFF9" w:themeFill="accent3" w:themeFillTint="66"/>
          </w:tcPr>
          <w:p w14:paraId="0B8C381E" w14:textId="77777777" w:rsidR="00CC25C5" w:rsidRDefault="00CC25C5" w:rsidP="00747A56">
            <w:pPr>
              <w:pStyle w:val="BodyText"/>
              <w:rPr>
                <w:rFonts w:cstheme="minorHAnsi"/>
                <w:b/>
              </w:rPr>
            </w:pPr>
            <w:r w:rsidRPr="00D014B5">
              <w:rPr>
                <w:rFonts w:cstheme="minorHAnsi"/>
                <w:b/>
              </w:rPr>
              <w:t>Expected Timeframe:</w:t>
            </w:r>
          </w:p>
          <w:p w14:paraId="1D518B80" w14:textId="77777777" w:rsidR="00CC25C5" w:rsidRPr="00D014B5" w:rsidRDefault="00CC25C5" w:rsidP="00747A56">
            <w:pPr>
              <w:pStyle w:val="BodyText"/>
              <w:rPr>
                <w:rFonts w:cstheme="minorHAnsi"/>
                <w:b/>
              </w:rPr>
            </w:pPr>
          </w:p>
        </w:tc>
        <w:tc>
          <w:tcPr>
            <w:tcW w:w="7796" w:type="dxa"/>
          </w:tcPr>
          <w:p w14:paraId="5C61749B" w14:textId="77777777" w:rsidR="00CC25C5" w:rsidRPr="00D014B5" w:rsidRDefault="00CC25C5" w:rsidP="00747A56">
            <w:pPr>
              <w:pStyle w:val="BodyText"/>
              <w:rPr>
                <w:rFonts w:cstheme="minorHAnsi"/>
              </w:rPr>
            </w:pPr>
            <w:r w:rsidRPr="00F6317F">
              <w:rPr>
                <w:rFonts w:cstheme="minorHAnsi"/>
                <w:highlight w:val="yellow"/>
              </w:rPr>
              <w:t>&lt;to follow&gt;</w:t>
            </w:r>
          </w:p>
        </w:tc>
      </w:tr>
      <w:tr w:rsidR="00CC25C5" w:rsidRPr="00D014B5" w14:paraId="634ECDF0" w14:textId="77777777" w:rsidTr="00180A4B">
        <w:tc>
          <w:tcPr>
            <w:tcW w:w="1559" w:type="dxa"/>
            <w:shd w:val="clear" w:color="auto" w:fill="79FFF9" w:themeFill="accent3" w:themeFillTint="66"/>
          </w:tcPr>
          <w:p w14:paraId="5B78A284" w14:textId="77777777" w:rsidR="00CC25C5" w:rsidRDefault="00CC25C5" w:rsidP="00747A56">
            <w:pPr>
              <w:pStyle w:val="BodyText"/>
              <w:rPr>
                <w:rFonts w:cstheme="minorHAnsi"/>
              </w:rPr>
            </w:pPr>
            <w:r w:rsidRPr="00D014B5">
              <w:rPr>
                <w:rFonts w:cstheme="minorHAnsi"/>
                <w:b/>
              </w:rPr>
              <w:t>Challenges:</w:t>
            </w:r>
            <w:r w:rsidRPr="00D014B5">
              <w:rPr>
                <w:rFonts w:cstheme="minorHAnsi"/>
              </w:rPr>
              <w:t xml:space="preserve"> </w:t>
            </w:r>
          </w:p>
          <w:p w14:paraId="3DFF859C" w14:textId="77777777" w:rsidR="00CC25C5" w:rsidRPr="00306753" w:rsidRDefault="00CC25C5" w:rsidP="00747A56">
            <w:pPr>
              <w:pStyle w:val="BodyText"/>
              <w:rPr>
                <w:rFonts w:cstheme="minorHAnsi"/>
                <w:b/>
                <w:sz w:val="16"/>
                <w:szCs w:val="16"/>
              </w:rPr>
            </w:pPr>
          </w:p>
        </w:tc>
        <w:tc>
          <w:tcPr>
            <w:tcW w:w="7796" w:type="dxa"/>
          </w:tcPr>
          <w:p w14:paraId="0EB57B7B" w14:textId="77777777" w:rsidR="00CC25C5" w:rsidRPr="00D014B5" w:rsidRDefault="00CC25C5" w:rsidP="00747A56">
            <w:pPr>
              <w:pStyle w:val="BodyText"/>
              <w:rPr>
                <w:rFonts w:cstheme="minorHAnsi"/>
              </w:rPr>
            </w:pPr>
            <w:r w:rsidRPr="00F6317F">
              <w:rPr>
                <w:rFonts w:cstheme="minorHAnsi"/>
                <w:highlight w:val="yellow"/>
              </w:rPr>
              <w:t>&lt;to follow&gt;</w:t>
            </w:r>
          </w:p>
        </w:tc>
      </w:tr>
      <w:tr w:rsidR="00CC25C5" w:rsidRPr="00D014B5" w14:paraId="189E76FD" w14:textId="77777777" w:rsidTr="00180A4B">
        <w:tc>
          <w:tcPr>
            <w:tcW w:w="1559" w:type="dxa"/>
            <w:shd w:val="clear" w:color="auto" w:fill="79FFF9" w:themeFill="accent3" w:themeFillTint="66"/>
          </w:tcPr>
          <w:p w14:paraId="613F4920" w14:textId="77777777" w:rsidR="00CC25C5" w:rsidRDefault="00CC25C5" w:rsidP="00747A56">
            <w:pPr>
              <w:pStyle w:val="BodyText"/>
              <w:rPr>
                <w:rFonts w:cstheme="minorHAnsi"/>
              </w:rPr>
            </w:pPr>
            <w:r w:rsidRPr="00D014B5">
              <w:rPr>
                <w:rFonts w:cstheme="minorHAnsi"/>
                <w:b/>
              </w:rPr>
              <w:t>Opportunities:</w:t>
            </w:r>
            <w:r w:rsidRPr="00D014B5">
              <w:rPr>
                <w:rFonts w:cstheme="minorHAnsi"/>
              </w:rPr>
              <w:t xml:space="preserve"> </w:t>
            </w:r>
          </w:p>
          <w:p w14:paraId="53E541C4" w14:textId="77777777" w:rsidR="00CC25C5" w:rsidRPr="00CC25C5" w:rsidRDefault="00CC25C5" w:rsidP="00CC25C5">
            <w:pPr>
              <w:pStyle w:val="BodyText"/>
              <w:rPr>
                <w:rFonts w:cstheme="minorHAnsi"/>
                <w:sz w:val="16"/>
                <w:szCs w:val="16"/>
              </w:rPr>
            </w:pPr>
          </w:p>
        </w:tc>
        <w:tc>
          <w:tcPr>
            <w:tcW w:w="7796" w:type="dxa"/>
          </w:tcPr>
          <w:p w14:paraId="1D18E0AF" w14:textId="77777777" w:rsidR="00CC25C5" w:rsidRDefault="00CC25C5" w:rsidP="00747A56">
            <w:pPr>
              <w:pStyle w:val="BodyText"/>
              <w:spacing w:before="60" w:after="60"/>
              <w:rPr>
                <w:rFonts w:cstheme="minorHAnsi"/>
              </w:rPr>
            </w:pPr>
            <w:r>
              <w:rPr>
                <w:rFonts w:cstheme="minorHAnsi"/>
              </w:rPr>
              <w:t xml:space="preserve">Advanced </w:t>
            </w:r>
            <w:r w:rsidRPr="00D014B5">
              <w:rPr>
                <w:rFonts w:cstheme="minorHAnsi"/>
              </w:rPr>
              <w:t>decision support services</w:t>
            </w:r>
            <w:r>
              <w:rPr>
                <w:rFonts w:cstheme="minorHAnsi"/>
              </w:rPr>
              <w:t xml:space="preserve"> and more automated data and information exchange offers many benefits for VTS to proactively contribute to the safety and efficiency of navigation and protection of the environment.   </w:t>
            </w:r>
          </w:p>
          <w:p w14:paraId="5E70634D" w14:textId="77777777" w:rsidR="00CC25C5" w:rsidRPr="00D014B5" w:rsidRDefault="00CC25C5" w:rsidP="00747A56">
            <w:pPr>
              <w:pStyle w:val="BodyText"/>
              <w:spacing w:before="60" w:after="60"/>
              <w:rPr>
                <w:rFonts w:cstheme="minorHAnsi"/>
              </w:rPr>
            </w:pPr>
          </w:p>
        </w:tc>
      </w:tr>
      <w:tr w:rsidR="00CC25C5" w:rsidRPr="00D014B5" w14:paraId="71A00094" w14:textId="77777777" w:rsidTr="00180A4B">
        <w:tc>
          <w:tcPr>
            <w:tcW w:w="1559" w:type="dxa"/>
            <w:shd w:val="clear" w:color="auto" w:fill="79FFF9" w:themeFill="accent3" w:themeFillTint="66"/>
          </w:tcPr>
          <w:p w14:paraId="12477E9C" w14:textId="77777777" w:rsidR="00CC25C5" w:rsidRPr="00CC25C5" w:rsidRDefault="00CC25C5" w:rsidP="00CC25C5">
            <w:pPr>
              <w:pStyle w:val="BodyText"/>
              <w:rPr>
                <w:rFonts w:cstheme="minorHAnsi"/>
              </w:rPr>
            </w:pPr>
            <w:r w:rsidRPr="00D014B5">
              <w:rPr>
                <w:rFonts w:cstheme="minorHAnsi"/>
                <w:b/>
              </w:rPr>
              <w:lastRenderedPageBreak/>
              <w:t>Committee Action / Response in place:</w:t>
            </w:r>
            <w:r w:rsidRPr="00D014B5">
              <w:rPr>
                <w:rFonts w:cstheme="minorHAnsi"/>
              </w:rPr>
              <w:t xml:space="preserve"> </w:t>
            </w:r>
          </w:p>
        </w:tc>
        <w:tc>
          <w:tcPr>
            <w:tcW w:w="7796" w:type="dxa"/>
          </w:tcPr>
          <w:p w14:paraId="5BD0F113" w14:textId="77777777" w:rsidR="00CC25C5" w:rsidRDefault="00CC25C5" w:rsidP="00747A56">
            <w:pPr>
              <w:pStyle w:val="BodyText"/>
              <w:spacing w:before="60" w:after="60"/>
              <w:rPr>
                <w:rFonts w:cstheme="minorHAnsi"/>
              </w:rPr>
            </w:pPr>
            <w:r>
              <w:rPr>
                <w:rFonts w:cstheme="minorHAnsi"/>
              </w:rPr>
              <w:t xml:space="preserve">To strategically plan for the changes associated with </w:t>
            </w:r>
            <w:r w:rsidRPr="007E7653">
              <w:rPr>
                <w:rFonts w:cstheme="minorHAnsi"/>
              </w:rPr>
              <w:t>advanced decision support services</w:t>
            </w:r>
            <w:r>
              <w:rPr>
                <w:rFonts w:cstheme="minorHAnsi"/>
              </w:rPr>
              <w:t xml:space="preserve"> through.</w:t>
            </w:r>
          </w:p>
          <w:p w14:paraId="79BD4DE6" w14:textId="77777777" w:rsidR="00CC25C5" w:rsidRDefault="00CC25C5" w:rsidP="00555585">
            <w:pPr>
              <w:pStyle w:val="BodyText"/>
              <w:numPr>
                <w:ilvl w:val="0"/>
                <w:numId w:val="40"/>
              </w:numPr>
              <w:spacing w:before="60" w:after="60" w:line="240" w:lineRule="auto"/>
              <w:rPr>
                <w:rFonts w:cstheme="minorHAnsi"/>
              </w:rPr>
            </w:pPr>
            <w:r>
              <w:rPr>
                <w:rFonts w:cstheme="minorHAnsi"/>
              </w:rPr>
              <w:t>Engaging VTS authorities and technical experts in a</w:t>
            </w:r>
            <w:r w:rsidRPr="00E92299">
              <w:rPr>
                <w:rFonts w:cstheme="minorHAnsi"/>
              </w:rPr>
              <w:t>dvanced decision support services</w:t>
            </w:r>
          </w:p>
          <w:p w14:paraId="6E627540" w14:textId="77777777" w:rsidR="00CC25C5" w:rsidRDefault="00CC25C5" w:rsidP="00555585">
            <w:pPr>
              <w:pStyle w:val="BodyText"/>
              <w:numPr>
                <w:ilvl w:val="0"/>
                <w:numId w:val="40"/>
              </w:numPr>
              <w:spacing w:before="60" w:after="60" w:line="240" w:lineRule="auto"/>
              <w:rPr>
                <w:rFonts w:cstheme="minorHAnsi"/>
              </w:rPr>
            </w:pPr>
            <w:r>
              <w:rPr>
                <w:rFonts w:cstheme="minorHAnsi"/>
              </w:rPr>
              <w:t>Assessing the emerging changes and likely impact/s</w:t>
            </w:r>
          </w:p>
          <w:p w14:paraId="52390C77" w14:textId="77777777" w:rsidR="00CC25C5" w:rsidRPr="00180A4B" w:rsidRDefault="00CC25C5" w:rsidP="00555585">
            <w:pPr>
              <w:pStyle w:val="BodyText"/>
              <w:numPr>
                <w:ilvl w:val="0"/>
                <w:numId w:val="40"/>
              </w:numPr>
              <w:spacing w:before="60" w:after="60" w:line="240" w:lineRule="auto"/>
              <w:rPr>
                <w:rFonts w:cstheme="minorHAnsi"/>
              </w:rPr>
            </w:pPr>
            <w:r w:rsidRPr="007E7653">
              <w:rPr>
                <w:rFonts w:cstheme="minorHAnsi"/>
              </w:rPr>
              <w:t>Prepar</w:t>
            </w:r>
            <w:r>
              <w:rPr>
                <w:rFonts w:cstheme="minorHAnsi"/>
              </w:rPr>
              <w:t>ing</w:t>
            </w:r>
            <w:r w:rsidRPr="007E7653">
              <w:rPr>
                <w:rFonts w:cstheme="minorHAnsi"/>
              </w:rPr>
              <w:t xml:space="preserve"> revised / new IALA </w:t>
            </w:r>
            <w:r>
              <w:rPr>
                <w:rFonts w:cstheme="minorHAnsi"/>
              </w:rPr>
              <w:t>guidance</w:t>
            </w:r>
          </w:p>
        </w:tc>
      </w:tr>
    </w:tbl>
    <w:p w14:paraId="22431552" w14:textId="77777777" w:rsidR="00CC25C5" w:rsidRDefault="00CC25C5" w:rsidP="00CC25C5">
      <w:pPr>
        <w:spacing w:after="120"/>
      </w:pPr>
    </w:p>
    <w:p w14:paraId="02959F78" w14:textId="77777777" w:rsidR="00BD0D1C" w:rsidRDefault="00BD0D1C" w:rsidP="00BD0D1C">
      <w:pPr>
        <w:pStyle w:val="Caption"/>
        <w:keepNext/>
      </w:pPr>
      <w:r w:rsidRPr="00BD0D1C">
        <w:rPr>
          <w:highlight w:val="yellow"/>
        </w:rPr>
        <w:t>&lt;Additional text provided by China MSA&gt;</w:t>
      </w:r>
    </w:p>
    <w:tbl>
      <w:tblPr>
        <w:tblStyle w:val="TableGrid"/>
        <w:tblW w:w="0" w:type="auto"/>
        <w:tblInd w:w="421" w:type="dxa"/>
        <w:tblLook w:val="04A0" w:firstRow="1" w:lastRow="0" w:firstColumn="1" w:lastColumn="0" w:noHBand="0" w:noVBand="1"/>
      </w:tblPr>
      <w:tblGrid>
        <w:gridCol w:w="1842"/>
        <w:gridCol w:w="7365"/>
      </w:tblGrid>
      <w:tr w:rsidR="00BD0D1C" w:rsidRPr="001863BA" w14:paraId="1D8F8D2E" w14:textId="77777777" w:rsidTr="00A9633D">
        <w:trPr>
          <w:trHeight w:val="404"/>
          <w:tblHeader/>
        </w:trPr>
        <w:tc>
          <w:tcPr>
            <w:tcW w:w="1842" w:type="dxa"/>
            <w:shd w:val="clear" w:color="auto" w:fill="79FFF9" w:themeFill="accent3" w:themeFillTint="66"/>
            <w:vAlign w:val="center"/>
          </w:tcPr>
          <w:p w14:paraId="4113664E" w14:textId="77777777" w:rsidR="00BD0D1C" w:rsidRPr="001863BA" w:rsidRDefault="00BD0D1C" w:rsidP="00BD0D1C">
            <w:pPr>
              <w:pStyle w:val="BodyText"/>
              <w:jc w:val="center"/>
              <w:rPr>
                <w:b/>
                <w:sz w:val="20"/>
                <w:szCs w:val="20"/>
              </w:rPr>
            </w:pPr>
            <w:r w:rsidRPr="001863BA">
              <w:rPr>
                <w:b/>
                <w:sz w:val="20"/>
                <w:szCs w:val="20"/>
              </w:rPr>
              <w:t>Item</w:t>
            </w:r>
          </w:p>
        </w:tc>
        <w:tc>
          <w:tcPr>
            <w:tcW w:w="7365" w:type="dxa"/>
            <w:shd w:val="clear" w:color="auto" w:fill="79FFF9" w:themeFill="accent3" w:themeFillTint="66"/>
            <w:vAlign w:val="center"/>
          </w:tcPr>
          <w:p w14:paraId="2048A285" w14:textId="77777777" w:rsidR="00BD0D1C" w:rsidRPr="001863BA" w:rsidRDefault="00BD0D1C" w:rsidP="00BD0D1C">
            <w:pPr>
              <w:pStyle w:val="BodyText"/>
              <w:jc w:val="center"/>
              <w:rPr>
                <w:b/>
                <w:sz w:val="20"/>
                <w:szCs w:val="20"/>
              </w:rPr>
            </w:pPr>
            <w:r w:rsidRPr="001863BA">
              <w:rPr>
                <w:b/>
                <w:sz w:val="20"/>
                <w:szCs w:val="20"/>
              </w:rPr>
              <w:t>Guiding Principle</w:t>
            </w:r>
          </w:p>
        </w:tc>
      </w:tr>
      <w:tr w:rsidR="00BD0D1C" w:rsidRPr="001863BA" w14:paraId="0C2AED9C" w14:textId="77777777" w:rsidTr="00A9633D">
        <w:trPr>
          <w:trHeight w:val="433"/>
        </w:trPr>
        <w:tc>
          <w:tcPr>
            <w:tcW w:w="1842" w:type="dxa"/>
            <w:shd w:val="clear" w:color="auto" w:fill="79FFF9" w:themeFill="accent3" w:themeFillTint="66"/>
            <w:vAlign w:val="center"/>
          </w:tcPr>
          <w:p w14:paraId="2727CE6B" w14:textId="77777777" w:rsidR="00BD0D1C" w:rsidRPr="001863BA" w:rsidRDefault="00BD0D1C" w:rsidP="00BD0D1C">
            <w:pPr>
              <w:pStyle w:val="BodyText"/>
              <w:rPr>
                <w:b/>
                <w:sz w:val="20"/>
                <w:szCs w:val="20"/>
              </w:rPr>
            </w:pPr>
            <w:r>
              <w:rPr>
                <w:b/>
                <w:sz w:val="20"/>
                <w:szCs w:val="20"/>
              </w:rPr>
              <w:t>Title</w:t>
            </w:r>
          </w:p>
        </w:tc>
        <w:tc>
          <w:tcPr>
            <w:tcW w:w="7365" w:type="dxa"/>
            <w:vAlign w:val="center"/>
          </w:tcPr>
          <w:p w14:paraId="3D2694E5" w14:textId="77777777" w:rsidR="00BD0D1C" w:rsidRPr="001863BA" w:rsidRDefault="00BD0D1C" w:rsidP="00BD0D1C">
            <w:pPr>
              <w:pStyle w:val="BodyText"/>
              <w:rPr>
                <w:sz w:val="20"/>
                <w:szCs w:val="20"/>
              </w:rPr>
            </w:pPr>
            <w:r w:rsidRPr="0030465D">
              <w:rPr>
                <w:rFonts w:hint="eastAsia"/>
                <w:sz w:val="20"/>
                <w:szCs w:val="20"/>
              </w:rPr>
              <w:t xml:space="preserve">The </w:t>
            </w:r>
            <w:r w:rsidRPr="00312DF1">
              <w:rPr>
                <w:sz w:val="20"/>
                <w:szCs w:val="20"/>
              </w:rPr>
              <w:t>VTS Decision Support Tool based on Artificial Intelligence</w:t>
            </w:r>
            <w:r>
              <w:rPr>
                <w:sz w:val="20"/>
                <w:szCs w:val="20"/>
              </w:rPr>
              <w:t>.</w:t>
            </w:r>
          </w:p>
        </w:tc>
      </w:tr>
      <w:tr w:rsidR="00BD0D1C" w:rsidRPr="001863BA" w14:paraId="42B032E7" w14:textId="77777777" w:rsidTr="00A9633D">
        <w:trPr>
          <w:trHeight w:val="1991"/>
        </w:trPr>
        <w:tc>
          <w:tcPr>
            <w:tcW w:w="1842" w:type="dxa"/>
            <w:shd w:val="clear" w:color="auto" w:fill="79FFF9" w:themeFill="accent3" w:themeFillTint="66"/>
            <w:vAlign w:val="center"/>
          </w:tcPr>
          <w:p w14:paraId="65EA3A09" w14:textId="77777777" w:rsidR="00BD0D1C" w:rsidRPr="001863BA" w:rsidRDefault="00BD0D1C" w:rsidP="00BD0D1C">
            <w:pPr>
              <w:pStyle w:val="BodyText"/>
              <w:rPr>
                <w:b/>
                <w:sz w:val="20"/>
                <w:szCs w:val="20"/>
              </w:rPr>
            </w:pPr>
            <w:r w:rsidRPr="001863BA">
              <w:rPr>
                <w:b/>
                <w:sz w:val="20"/>
                <w:szCs w:val="20"/>
              </w:rPr>
              <w:t>Introduction:</w:t>
            </w:r>
            <w:r w:rsidRPr="001863BA">
              <w:rPr>
                <w:b/>
                <w:sz w:val="20"/>
                <w:szCs w:val="20"/>
              </w:rPr>
              <w:tab/>
            </w:r>
          </w:p>
        </w:tc>
        <w:tc>
          <w:tcPr>
            <w:tcW w:w="7365" w:type="dxa"/>
            <w:vAlign w:val="center"/>
          </w:tcPr>
          <w:p w14:paraId="65C1463B" w14:textId="77777777" w:rsidR="00BD0D1C" w:rsidRPr="00FA7700" w:rsidRDefault="00BD0D1C" w:rsidP="00BD0D1C">
            <w:pPr>
              <w:pStyle w:val="BodyText"/>
              <w:spacing w:before="60" w:after="60"/>
              <w:rPr>
                <w:i/>
                <w:sz w:val="20"/>
                <w:szCs w:val="20"/>
              </w:rPr>
            </w:pPr>
            <w:r w:rsidRPr="00312DF1">
              <w:rPr>
                <w:sz w:val="20"/>
                <w:szCs w:val="20"/>
              </w:rPr>
              <w:t>On the basis of demand analysis, model establishment, etc, China Maritime Safety Administration completed the research and development of AI-based autonomous detection system for ships’ abnormal behaviours in 2018, and put it into use as a VTS decision support tool in some VTS centres. The system improves the accuracy of identifying and predicting vessel’s unsafe behaviours in the VTS area, and provides intelligent decision support for VTS personnel to respond in time and intervene in possible accident risks in advance.</w:t>
            </w:r>
          </w:p>
        </w:tc>
      </w:tr>
      <w:tr w:rsidR="00BD0D1C" w:rsidRPr="001863BA" w14:paraId="2AD89D2B" w14:textId="77777777" w:rsidTr="00A9633D">
        <w:trPr>
          <w:trHeight w:val="692"/>
        </w:trPr>
        <w:tc>
          <w:tcPr>
            <w:tcW w:w="1842" w:type="dxa"/>
            <w:shd w:val="clear" w:color="auto" w:fill="79FFF9" w:themeFill="accent3" w:themeFillTint="66"/>
            <w:vAlign w:val="center"/>
          </w:tcPr>
          <w:p w14:paraId="7C9DB037" w14:textId="77777777" w:rsidR="00BD0D1C" w:rsidRPr="001863BA" w:rsidRDefault="00BD0D1C" w:rsidP="00BD0D1C">
            <w:pPr>
              <w:pStyle w:val="BodyText"/>
              <w:rPr>
                <w:b/>
                <w:sz w:val="20"/>
                <w:szCs w:val="20"/>
              </w:rPr>
            </w:pPr>
            <w:r w:rsidRPr="001863BA">
              <w:rPr>
                <w:b/>
                <w:sz w:val="20"/>
                <w:szCs w:val="20"/>
              </w:rPr>
              <w:t>Key References:</w:t>
            </w:r>
          </w:p>
        </w:tc>
        <w:tc>
          <w:tcPr>
            <w:tcW w:w="7365" w:type="dxa"/>
            <w:vAlign w:val="center"/>
          </w:tcPr>
          <w:p w14:paraId="487E2830" w14:textId="77777777" w:rsidR="00BD0D1C" w:rsidRPr="001863BA" w:rsidRDefault="00BD0D1C" w:rsidP="00BD0D1C">
            <w:pPr>
              <w:pStyle w:val="BodyText"/>
              <w:rPr>
                <w:sz w:val="20"/>
                <w:szCs w:val="20"/>
              </w:rPr>
            </w:pPr>
            <w:r w:rsidRPr="0030465D">
              <w:rPr>
                <w:rFonts w:hint="eastAsia"/>
                <w:sz w:val="20"/>
                <w:szCs w:val="20"/>
              </w:rPr>
              <w:t xml:space="preserve">Input Paper </w:t>
            </w:r>
            <w:r w:rsidRPr="00312DF1">
              <w:rPr>
                <w:sz w:val="20"/>
                <w:szCs w:val="20"/>
              </w:rPr>
              <w:t>VTS49-8.2.8 The Application of a VTS Decision Support Tool based on Artificial Intelligence</w:t>
            </w:r>
          </w:p>
        </w:tc>
      </w:tr>
      <w:tr w:rsidR="00BD0D1C" w:rsidRPr="001863BA" w14:paraId="61392E91" w14:textId="77777777" w:rsidTr="00A9633D">
        <w:trPr>
          <w:trHeight w:val="2251"/>
        </w:trPr>
        <w:tc>
          <w:tcPr>
            <w:tcW w:w="1842" w:type="dxa"/>
            <w:shd w:val="clear" w:color="auto" w:fill="79FFF9" w:themeFill="accent3" w:themeFillTint="66"/>
            <w:vAlign w:val="center"/>
          </w:tcPr>
          <w:p w14:paraId="53124B65" w14:textId="77777777" w:rsidR="00BD0D1C" w:rsidRPr="001863BA" w:rsidRDefault="00BD0D1C" w:rsidP="00BD0D1C">
            <w:pPr>
              <w:pStyle w:val="BodyText"/>
              <w:rPr>
                <w:b/>
                <w:sz w:val="20"/>
                <w:szCs w:val="20"/>
              </w:rPr>
            </w:pPr>
            <w:r w:rsidRPr="001863BA">
              <w:rPr>
                <w:b/>
                <w:sz w:val="20"/>
                <w:szCs w:val="20"/>
              </w:rPr>
              <w:t>Potential Impact/s:</w:t>
            </w:r>
          </w:p>
        </w:tc>
        <w:tc>
          <w:tcPr>
            <w:tcW w:w="7365" w:type="dxa"/>
            <w:vAlign w:val="center"/>
          </w:tcPr>
          <w:p w14:paraId="7FE3342F" w14:textId="77777777" w:rsidR="00BD0D1C" w:rsidRPr="001863BA" w:rsidRDefault="00BD0D1C" w:rsidP="00BD0D1C">
            <w:pPr>
              <w:pStyle w:val="BodyText"/>
              <w:rPr>
                <w:sz w:val="20"/>
                <w:szCs w:val="20"/>
              </w:rPr>
            </w:pPr>
            <w:r w:rsidRPr="007206E0">
              <w:rPr>
                <w:sz w:val="20"/>
                <w:szCs w:val="20"/>
              </w:rPr>
              <w:t xml:space="preserve">With the development of the DST based on AI, the future VTS will further improve the safety and efficiency of vessel traffic and protect the marine environment. These IALA documents will be needed to review and update, such as: </w:t>
            </w:r>
          </w:p>
          <w:p w14:paraId="4A55EEC0" w14:textId="77777777" w:rsidR="00BD0D1C" w:rsidRDefault="00BD0D1C" w:rsidP="003F09CD">
            <w:pPr>
              <w:pStyle w:val="BodyText"/>
              <w:numPr>
                <w:ilvl w:val="0"/>
                <w:numId w:val="48"/>
              </w:numPr>
              <w:spacing w:before="60" w:after="60" w:line="240" w:lineRule="auto"/>
              <w:ind w:left="714" w:hanging="357"/>
              <w:rPr>
                <w:sz w:val="20"/>
                <w:szCs w:val="20"/>
              </w:rPr>
            </w:pPr>
            <w:r w:rsidRPr="00AA1557">
              <w:rPr>
                <w:sz w:val="20"/>
                <w:szCs w:val="20"/>
              </w:rPr>
              <w:t>IALA Guideline 1110 - Use of Decision Support Tools for VTS Personnel</w:t>
            </w:r>
          </w:p>
          <w:p w14:paraId="5DB5295E" w14:textId="77777777" w:rsidR="00BD0D1C" w:rsidRDefault="00BD0D1C" w:rsidP="003F09CD">
            <w:pPr>
              <w:pStyle w:val="BodyText"/>
              <w:numPr>
                <w:ilvl w:val="0"/>
                <w:numId w:val="48"/>
              </w:numPr>
              <w:spacing w:before="60" w:after="60" w:line="240" w:lineRule="auto"/>
              <w:ind w:left="714" w:hanging="357"/>
              <w:rPr>
                <w:sz w:val="20"/>
                <w:szCs w:val="20"/>
              </w:rPr>
            </w:pPr>
            <w:r w:rsidRPr="0020491E">
              <w:rPr>
                <w:sz w:val="20"/>
                <w:szCs w:val="20"/>
              </w:rPr>
              <w:t>Guideline 1045 on staffing level at VTS centres</w:t>
            </w:r>
            <w:r>
              <w:rPr>
                <w:sz w:val="20"/>
                <w:szCs w:val="20"/>
              </w:rPr>
              <w:t>.</w:t>
            </w:r>
          </w:p>
          <w:p w14:paraId="0A00F164" w14:textId="77777777" w:rsidR="00BD0D1C" w:rsidRPr="001863BA" w:rsidRDefault="00BD0D1C" w:rsidP="003F09CD">
            <w:pPr>
              <w:pStyle w:val="BodyText"/>
              <w:numPr>
                <w:ilvl w:val="0"/>
                <w:numId w:val="48"/>
              </w:numPr>
              <w:spacing w:before="60" w:after="60" w:line="240" w:lineRule="auto"/>
              <w:ind w:left="714" w:hanging="357"/>
              <w:rPr>
                <w:sz w:val="20"/>
                <w:szCs w:val="20"/>
              </w:rPr>
            </w:pPr>
            <w:r>
              <w:rPr>
                <w:sz w:val="20"/>
                <w:szCs w:val="20"/>
              </w:rPr>
              <w:t xml:space="preserve">Documents </w:t>
            </w:r>
            <w:r w:rsidRPr="0020491E">
              <w:rPr>
                <w:sz w:val="20"/>
                <w:szCs w:val="20"/>
              </w:rPr>
              <w:t>for Training and Certification of VTS Personnel and its associated Model Courses</w:t>
            </w:r>
            <w:r>
              <w:rPr>
                <w:sz w:val="20"/>
                <w:szCs w:val="20"/>
              </w:rPr>
              <w:t>.</w:t>
            </w:r>
          </w:p>
        </w:tc>
      </w:tr>
      <w:tr w:rsidR="00BD0D1C" w:rsidRPr="001863BA" w14:paraId="46F2D519" w14:textId="77777777" w:rsidTr="00A9633D">
        <w:trPr>
          <w:trHeight w:val="404"/>
        </w:trPr>
        <w:tc>
          <w:tcPr>
            <w:tcW w:w="1842" w:type="dxa"/>
            <w:shd w:val="clear" w:color="auto" w:fill="79FFF9" w:themeFill="accent3" w:themeFillTint="66"/>
            <w:vAlign w:val="center"/>
          </w:tcPr>
          <w:p w14:paraId="69BC5514" w14:textId="77777777" w:rsidR="00BD0D1C" w:rsidRPr="001863BA" w:rsidRDefault="00BD0D1C" w:rsidP="00BD0D1C">
            <w:pPr>
              <w:pStyle w:val="BodyText"/>
              <w:rPr>
                <w:b/>
                <w:sz w:val="20"/>
                <w:szCs w:val="20"/>
              </w:rPr>
            </w:pPr>
            <w:r>
              <w:rPr>
                <w:b/>
                <w:sz w:val="20"/>
                <w:szCs w:val="20"/>
              </w:rPr>
              <w:t>Expected Timeframe:</w:t>
            </w:r>
          </w:p>
        </w:tc>
        <w:tc>
          <w:tcPr>
            <w:tcW w:w="7365" w:type="dxa"/>
            <w:vAlign w:val="center"/>
          </w:tcPr>
          <w:p w14:paraId="7918C963" w14:textId="77777777" w:rsidR="00BD0D1C" w:rsidRPr="001863BA" w:rsidRDefault="00BD0D1C" w:rsidP="00BD0D1C">
            <w:pPr>
              <w:pStyle w:val="BodyText"/>
              <w:rPr>
                <w:sz w:val="20"/>
                <w:szCs w:val="20"/>
              </w:rPr>
            </w:pPr>
            <w:r>
              <w:rPr>
                <w:sz w:val="20"/>
                <w:szCs w:val="20"/>
              </w:rPr>
              <w:t>Already in use in some China’s VTS centres</w:t>
            </w:r>
          </w:p>
        </w:tc>
      </w:tr>
      <w:tr w:rsidR="00BD0D1C" w:rsidRPr="001863BA" w14:paraId="3361C510" w14:textId="77777777" w:rsidTr="00A9633D">
        <w:trPr>
          <w:trHeight w:val="765"/>
        </w:trPr>
        <w:tc>
          <w:tcPr>
            <w:tcW w:w="1842" w:type="dxa"/>
            <w:shd w:val="clear" w:color="auto" w:fill="79FFF9" w:themeFill="accent3" w:themeFillTint="66"/>
            <w:vAlign w:val="center"/>
          </w:tcPr>
          <w:p w14:paraId="6CE5FCEA" w14:textId="77777777" w:rsidR="00BD0D1C" w:rsidRPr="001863BA" w:rsidRDefault="00BD0D1C" w:rsidP="00BD0D1C">
            <w:pPr>
              <w:pStyle w:val="BodyText"/>
              <w:rPr>
                <w:b/>
                <w:sz w:val="20"/>
                <w:szCs w:val="20"/>
              </w:rPr>
            </w:pPr>
            <w:r w:rsidRPr="001863BA">
              <w:rPr>
                <w:b/>
                <w:sz w:val="20"/>
                <w:szCs w:val="20"/>
              </w:rPr>
              <w:t>Challenges:</w:t>
            </w:r>
          </w:p>
        </w:tc>
        <w:tc>
          <w:tcPr>
            <w:tcW w:w="7365" w:type="dxa"/>
            <w:vAlign w:val="center"/>
          </w:tcPr>
          <w:p w14:paraId="4E249F3C" w14:textId="77777777" w:rsidR="00BD0D1C" w:rsidRDefault="00BD0D1C" w:rsidP="003F09CD">
            <w:pPr>
              <w:pStyle w:val="BodyText"/>
              <w:numPr>
                <w:ilvl w:val="0"/>
                <w:numId w:val="48"/>
              </w:numPr>
              <w:spacing w:before="60" w:after="60" w:line="240" w:lineRule="auto"/>
              <w:ind w:left="714" w:hanging="357"/>
              <w:rPr>
                <w:sz w:val="20"/>
                <w:szCs w:val="20"/>
              </w:rPr>
            </w:pPr>
            <w:r>
              <w:rPr>
                <w:sz w:val="20"/>
                <w:szCs w:val="20"/>
              </w:rPr>
              <w:t>update the present VTS system;</w:t>
            </w:r>
            <w:r w:rsidRPr="001863BA">
              <w:rPr>
                <w:sz w:val="20"/>
                <w:szCs w:val="20"/>
              </w:rPr>
              <w:t>.</w:t>
            </w:r>
          </w:p>
          <w:p w14:paraId="6DFD8EF2" w14:textId="77777777" w:rsidR="00BD0D1C" w:rsidRPr="001863BA" w:rsidRDefault="00BD0D1C" w:rsidP="003F09CD">
            <w:pPr>
              <w:pStyle w:val="BodyText"/>
              <w:numPr>
                <w:ilvl w:val="0"/>
                <w:numId w:val="48"/>
              </w:numPr>
              <w:spacing w:before="60" w:after="60" w:line="240" w:lineRule="auto"/>
              <w:ind w:left="714" w:hanging="357"/>
              <w:rPr>
                <w:sz w:val="20"/>
                <w:szCs w:val="20"/>
              </w:rPr>
            </w:pPr>
            <w:r>
              <w:rPr>
                <w:sz w:val="20"/>
                <w:szCs w:val="20"/>
              </w:rPr>
              <w:t xml:space="preserve">VTS personnel training </w:t>
            </w:r>
          </w:p>
        </w:tc>
      </w:tr>
      <w:tr w:rsidR="00BD0D1C" w:rsidRPr="001863BA" w14:paraId="54C5ACE8" w14:textId="77777777" w:rsidTr="00A9633D">
        <w:trPr>
          <w:trHeight w:val="765"/>
        </w:trPr>
        <w:tc>
          <w:tcPr>
            <w:tcW w:w="1842" w:type="dxa"/>
            <w:shd w:val="clear" w:color="auto" w:fill="79FFF9" w:themeFill="accent3" w:themeFillTint="66"/>
            <w:vAlign w:val="center"/>
          </w:tcPr>
          <w:p w14:paraId="48D1C70F" w14:textId="77777777" w:rsidR="00BD0D1C" w:rsidRPr="001863BA" w:rsidRDefault="00BD0D1C" w:rsidP="00BD0D1C">
            <w:pPr>
              <w:pStyle w:val="BodyText"/>
              <w:rPr>
                <w:b/>
                <w:sz w:val="20"/>
                <w:szCs w:val="20"/>
              </w:rPr>
            </w:pPr>
            <w:r w:rsidRPr="001863BA">
              <w:rPr>
                <w:b/>
                <w:sz w:val="20"/>
                <w:szCs w:val="20"/>
              </w:rPr>
              <w:t>Opportunities:</w:t>
            </w:r>
          </w:p>
        </w:tc>
        <w:tc>
          <w:tcPr>
            <w:tcW w:w="7365" w:type="dxa"/>
            <w:vAlign w:val="center"/>
          </w:tcPr>
          <w:p w14:paraId="32CE78E5" w14:textId="77777777" w:rsidR="00BD0D1C" w:rsidRPr="007206E0" w:rsidRDefault="00BD0D1C" w:rsidP="003F09CD">
            <w:pPr>
              <w:pStyle w:val="BodyText"/>
              <w:numPr>
                <w:ilvl w:val="0"/>
                <w:numId w:val="48"/>
              </w:numPr>
              <w:spacing w:before="60" w:after="60" w:line="240" w:lineRule="auto"/>
              <w:ind w:left="714" w:hanging="357"/>
              <w:rPr>
                <w:rFonts w:eastAsiaTheme="minorEastAsia"/>
                <w:sz w:val="20"/>
                <w:szCs w:val="20"/>
                <w:lang w:eastAsia="zh-CN"/>
              </w:rPr>
            </w:pPr>
            <w:r>
              <w:rPr>
                <w:sz w:val="20"/>
                <w:szCs w:val="20"/>
              </w:rPr>
              <w:t xml:space="preserve">more smart for decision making </w:t>
            </w:r>
          </w:p>
          <w:p w14:paraId="3600B8FE" w14:textId="77777777" w:rsidR="00BD0D1C" w:rsidRPr="007206E0" w:rsidRDefault="00BD0D1C" w:rsidP="003F09CD">
            <w:pPr>
              <w:pStyle w:val="BodyText"/>
              <w:numPr>
                <w:ilvl w:val="0"/>
                <w:numId w:val="48"/>
              </w:numPr>
              <w:spacing w:before="60" w:after="60" w:line="240" w:lineRule="auto"/>
              <w:ind w:left="714" w:hanging="357"/>
              <w:rPr>
                <w:rFonts w:eastAsiaTheme="minorEastAsia"/>
                <w:sz w:val="20"/>
                <w:szCs w:val="20"/>
                <w:lang w:eastAsia="zh-CN"/>
              </w:rPr>
            </w:pPr>
            <w:r>
              <w:rPr>
                <w:sz w:val="20"/>
                <w:szCs w:val="20"/>
              </w:rPr>
              <w:t>more</w:t>
            </w:r>
            <w:r>
              <w:rPr>
                <w:rFonts w:eastAsiaTheme="minorEastAsia" w:hint="eastAsia"/>
                <w:sz w:val="20"/>
                <w:szCs w:val="20"/>
                <w:lang w:eastAsia="zh-CN"/>
              </w:rPr>
              <w:t xml:space="preserve"> </w:t>
            </w:r>
            <w:r w:rsidRPr="00AE67EB">
              <w:rPr>
                <w:rFonts w:eastAsiaTheme="minorEastAsia"/>
                <w:sz w:val="20"/>
                <w:szCs w:val="20"/>
                <w:lang w:eastAsia="zh-CN"/>
              </w:rPr>
              <w:t>safety and efficiency of vessel traffic</w:t>
            </w:r>
          </w:p>
        </w:tc>
      </w:tr>
      <w:tr w:rsidR="00BD0D1C" w:rsidRPr="001863BA" w14:paraId="1D335DF3" w14:textId="77777777" w:rsidTr="00A9633D">
        <w:trPr>
          <w:trHeight w:val="765"/>
        </w:trPr>
        <w:tc>
          <w:tcPr>
            <w:tcW w:w="1842" w:type="dxa"/>
            <w:shd w:val="clear" w:color="auto" w:fill="79FFF9" w:themeFill="accent3" w:themeFillTint="66"/>
            <w:vAlign w:val="center"/>
          </w:tcPr>
          <w:p w14:paraId="3E8728CE" w14:textId="77777777" w:rsidR="00BD0D1C" w:rsidRPr="001863BA" w:rsidRDefault="00BD0D1C" w:rsidP="00BD0D1C">
            <w:pPr>
              <w:pStyle w:val="BodyText"/>
              <w:rPr>
                <w:b/>
                <w:sz w:val="20"/>
                <w:szCs w:val="20"/>
              </w:rPr>
            </w:pPr>
            <w:r w:rsidRPr="001863BA">
              <w:rPr>
                <w:b/>
                <w:sz w:val="20"/>
                <w:szCs w:val="20"/>
              </w:rPr>
              <w:t>Committee Action / Response in place:</w:t>
            </w:r>
          </w:p>
        </w:tc>
        <w:tc>
          <w:tcPr>
            <w:tcW w:w="7365" w:type="dxa"/>
            <w:vAlign w:val="center"/>
          </w:tcPr>
          <w:p w14:paraId="62354F95" w14:textId="77777777" w:rsidR="00BD0D1C" w:rsidRPr="001863BA" w:rsidRDefault="00BD0D1C" w:rsidP="003F09CD">
            <w:pPr>
              <w:pStyle w:val="BodyText"/>
              <w:numPr>
                <w:ilvl w:val="0"/>
                <w:numId w:val="49"/>
              </w:numPr>
              <w:spacing w:before="60" w:after="60" w:line="240" w:lineRule="auto"/>
              <w:ind w:left="714" w:hanging="357"/>
              <w:rPr>
                <w:sz w:val="20"/>
                <w:szCs w:val="20"/>
              </w:rPr>
            </w:pPr>
            <w:r>
              <w:rPr>
                <w:sz w:val="20"/>
                <w:szCs w:val="20"/>
              </w:rPr>
              <w:t>o</w:t>
            </w:r>
            <w:r w:rsidRPr="001863BA">
              <w:rPr>
                <w:sz w:val="20"/>
                <w:szCs w:val="20"/>
              </w:rPr>
              <w:t>ngoing monitoring</w:t>
            </w:r>
            <w:r>
              <w:rPr>
                <w:sz w:val="20"/>
                <w:szCs w:val="20"/>
              </w:rPr>
              <w:t xml:space="preserve"> the use of the new DST based on AI  </w:t>
            </w:r>
          </w:p>
          <w:p w14:paraId="323B04C9" w14:textId="77777777" w:rsidR="00BD0D1C" w:rsidRPr="001863BA" w:rsidRDefault="00BD0D1C" w:rsidP="003F09CD">
            <w:pPr>
              <w:pStyle w:val="BodyText"/>
              <w:numPr>
                <w:ilvl w:val="0"/>
                <w:numId w:val="49"/>
              </w:numPr>
              <w:spacing w:before="60" w:after="60" w:line="240" w:lineRule="auto"/>
              <w:ind w:left="714" w:hanging="357"/>
              <w:rPr>
                <w:sz w:val="20"/>
                <w:szCs w:val="20"/>
              </w:rPr>
            </w:pPr>
            <w:r>
              <w:rPr>
                <w:sz w:val="20"/>
                <w:szCs w:val="20"/>
              </w:rPr>
              <w:t>Liaison/engagement with other IALA Committees and external bodies.</w:t>
            </w:r>
          </w:p>
        </w:tc>
      </w:tr>
    </w:tbl>
    <w:p w14:paraId="05FB215F" w14:textId="77777777" w:rsidR="002C1A37" w:rsidRDefault="002C1A37" w:rsidP="002C1A37">
      <w:pPr>
        <w:pStyle w:val="Heading2"/>
        <w:numPr>
          <w:ilvl w:val="0"/>
          <w:numId w:val="0"/>
        </w:numPr>
        <w:ind w:left="851" w:hanging="851"/>
      </w:pPr>
    </w:p>
    <w:p w14:paraId="0E3BE38D" w14:textId="77777777" w:rsidR="00B25D74" w:rsidRDefault="004F4806" w:rsidP="00F8141D">
      <w:pPr>
        <w:pStyle w:val="Heading3"/>
      </w:pPr>
      <w:bookmarkStart w:id="9" w:name="_Toc67499585"/>
      <w:r w:rsidRPr="004F4806">
        <w:t>Digital technologies and communications</w:t>
      </w:r>
      <w:bookmarkEnd w:id="9"/>
    </w:p>
    <w:p w14:paraId="2A9547E1" w14:textId="77777777" w:rsidR="00B25D74" w:rsidRPr="00B25D74" w:rsidRDefault="00B25D74" w:rsidP="00B25D74">
      <w:pPr>
        <w:pStyle w:val="Heading2separationline"/>
      </w:pPr>
    </w:p>
    <w:p w14:paraId="7F760AFD" w14:textId="16F7CFD9" w:rsidR="00B25D74" w:rsidRDefault="00A9633D" w:rsidP="00B25D74">
      <w:pPr>
        <w:pStyle w:val="BodyText"/>
      </w:pPr>
      <w:r w:rsidRPr="00A9633D">
        <w:t xml:space="preserve">The core of future VTS is the deep development and application of maritime traffic and environment data. In recent years, the public communication network has developed rapidly, and the effective coverage of the shore-based mobile phone base station has been continuously expanding, basically covering the nearshore waters and port areas. The public communication network has the advantages of high communication rate, stable data </w:t>
      </w:r>
      <w:r w:rsidRPr="00A9633D">
        <w:lastRenderedPageBreak/>
        <w:t>transmission and low communication cost. At the same time, with the development of technology and the increase of users, the satellite communication has its bandwidth been significantly improved, while its cost greatly reduced. The development of public communication network makes its offshore application possible.</w:t>
      </w:r>
    </w:p>
    <w:tbl>
      <w:tblPr>
        <w:tblStyle w:val="TableGrid"/>
        <w:tblW w:w="0" w:type="auto"/>
        <w:tblInd w:w="421" w:type="dxa"/>
        <w:tblLook w:val="04A0" w:firstRow="1" w:lastRow="0" w:firstColumn="1" w:lastColumn="0" w:noHBand="0" w:noVBand="1"/>
      </w:tblPr>
      <w:tblGrid>
        <w:gridCol w:w="1842"/>
        <w:gridCol w:w="7365"/>
      </w:tblGrid>
      <w:tr w:rsidR="00A9633D" w:rsidRPr="001863BA" w14:paraId="2C1D352A" w14:textId="77777777" w:rsidTr="00A9633D">
        <w:trPr>
          <w:trHeight w:val="692"/>
        </w:trPr>
        <w:tc>
          <w:tcPr>
            <w:tcW w:w="1842" w:type="dxa"/>
            <w:shd w:val="clear" w:color="auto" w:fill="79FFF9" w:themeFill="accent3" w:themeFillTint="66"/>
            <w:vAlign w:val="center"/>
          </w:tcPr>
          <w:p w14:paraId="1EB2024B" w14:textId="77777777" w:rsidR="00A9633D" w:rsidRPr="001863BA" w:rsidRDefault="00A9633D" w:rsidP="0020469B">
            <w:pPr>
              <w:pStyle w:val="BodyText"/>
              <w:rPr>
                <w:b/>
                <w:sz w:val="20"/>
                <w:szCs w:val="20"/>
              </w:rPr>
            </w:pPr>
            <w:r w:rsidRPr="001863BA">
              <w:rPr>
                <w:b/>
                <w:sz w:val="20"/>
                <w:szCs w:val="20"/>
              </w:rPr>
              <w:t>Key References:</w:t>
            </w:r>
          </w:p>
        </w:tc>
        <w:tc>
          <w:tcPr>
            <w:tcW w:w="7365" w:type="dxa"/>
            <w:vAlign w:val="center"/>
          </w:tcPr>
          <w:p w14:paraId="2E0ECCF7" w14:textId="77777777" w:rsidR="00A9633D" w:rsidRDefault="00A9633D" w:rsidP="0020469B">
            <w:pPr>
              <w:pStyle w:val="BodyText"/>
              <w:rPr>
                <w:rFonts w:eastAsiaTheme="minorEastAsia"/>
                <w:sz w:val="20"/>
                <w:szCs w:val="20"/>
                <w:lang w:eastAsia="zh-CN"/>
              </w:rPr>
            </w:pPr>
            <w:r>
              <w:rPr>
                <w:rFonts w:eastAsiaTheme="minorEastAsia" w:hint="eastAsia"/>
                <w:sz w:val="20"/>
                <w:szCs w:val="20"/>
                <w:lang w:eastAsia="zh-CN"/>
              </w:rPr>
              <w:t>Develop a Guideline on Maritime Services in the context of E-Navigation relating to VTS</w:t>
            </w:r>
            <w:r>
              <w:rPr>
                <w:rFonts w:eastAsiaTheme="minorEastAsia" w:hint="eastAsia"/>
                <w:sz w:val="20"/>
                <w:szCs w:val="20"/>
                <w:lang w:eastAsia="zh-CN"/>
              </w:rPr>
              <w:t>（</w:t>
            </w:r>
            <w:r>
              <w:rPr>
                <w:sz w:val="20"/>
                <w:szCs w:val="20"/>
              </w:rPr>
              <w:t>VTS</w:t>
            </w:r>
            <w:r w:rsidRPr="001636D8">
              <w:rPr>
                <w:rFonts w:hint="eastAsia"/>
                <w:sz w:val="20"/>
                <w:szCs w:val="20"/>
              </w:rPr>
              <w:t>50</w:t>
            </w:r>
            <w:r>
              <w:rPr>
                <w:rFonts w:eastAsiaTheme="minorEastAsia" w:hint="eastAsia"/>
                <w:sz w:val="20"/>
                <w:szCs w:val="20"/>
                <w:lang w:eastAsia="zh-CN"/>
              </w:rPr>
              <w:t xml:space="preserve"> task 1.2.4</w:t>
            </w:r>
            <w:r>
              <w:rPr>
                <w:rFonts w:eastAsiaTheme="minorEastAsia" w:hint="eastAsia"/>
                <w:sz w:val="20"/>
                <w:szCs w:val="20"/>
                <w:lang w:eastAsia="zh-CN"/>
              </w:rPr>
              <w:t>）</w:t>
            </w:r>
          </w:p>
          <w:p w14:paraId="08D9F1C8" w14:textId="77777777" w:rsidR="00A9633D" w:rsidRPr="001863BA" w:rsidRDefault="00A9633D" w:rsidP="0020469B">
            <w:pPr>
              <w:pStyle w:val="BodyText"/>
              <w:rPr>
                <w:sz w:val="20"/>
                <w:szCs w:val="20"/>
              </w:rPr>
            </w:pPr>
            <w:r>
              <w:rPr>
                <w:rFonts w:eastAsiaTheme="minorEastAsia" w:hint="eastAsia"/>
                <w:sz w:val="20"/>
                <w:szCs w:val="20"/>
                <w:lang w:eastAsia="zh-CN"/>
              </w:rPr>
              <w:t>Develop a Recommendation on Digital information transfer between ship and shore in VTS operations</w:t>
            </w:r>
            <w:r>
              <w:rPr>
                <w:rFonts w:eastAsiaTheme="minorEastAsia" w:hint="eastAsia"/>
                <w:sz w:val="20"/>
                <w:szCs w:val="20"/>
                <w:lang w:eastAsia="zh-CN"/>
              </w:rPr>
              <w:t>（</w:t>
            </w:r>
            <w:r>
              <w:rPr>
                <w:sz w:val="20"/>
                <w:szCs w:val="20"/>
              </w:rPr>
              <w:t>VTS</w:t>
            </w:r>
            <w:r w:rsidRPr="001636D8">
              <w:rPr>
                <w:rFonts w:hint="eastAsia"/>
                <w:sz w:val="20"/>
                <w:szCs w:val="20"/>
              </w:rPr>
              <w:t>50</w:t>
            </w:r>
            <w:r>
              <w:rPr>
                <w:rFonts w:eastAsiaTheme="minorEastAsia" w:hint="eastAsia"/>
                <w:sz w:val="20"/>
                <w:szCs w:val="20"/>
                <w:lang w:eastAsia="zh-CN"/>
              </w:rPr>
              <w:t xml:space="preserve"> task 1.3.2</w:t>
            </w:r>
            <w:r>
              <w:rPr>
                <w:rFonts w:eastAsiaTheme="minorEastAsia" w:hint="eastAsia"/>
                <w:sz w:val="20"/>
                <w:szCs w:val="20"/>
                <w:lang w:eastAsia="zh-CN"/>
              </w:rPr>
              <w:t>）</w:t>
            </w:r>
          </w:p>
        </w:tc>
      </w:tr>
      <w:tr w:rsidR="00A9633D" w:rsidRPr="001863BA" w14:paraId="62C46458" w14:textId="77777777" w:rsidTr="00A9633D">
        <w:trPr>
          <w:trHeight w:val="2251"/>
        </w:trPr>
        <w:tc>
          <w:tcPr>
            <w:tcW w:w="1842" w:type="dxa"/>
            <w:shd w:val="clear" w:color="auto" w:fill="79FFF9" w:themeFill="accent3" w:themeFillTint="66"/>
            <w:vAlign w:val="center"/>
          </w:tcPr>
          <w:p w14:paraId="778D45E0" w14:textId="77777777" w:rsidR="00A9633D" w:rsidRPr="001863BA" w:rsidRDefault="00A9633D" w:rsidP="0020469B">
            <w:pPr>
              <w:pStyle w:val="BodyText"/>
              <w:rPr>
                <w:b/>
                <w:sz w:val="20"/>
                <w:szCs w:val="20"/>
              </w:rPr>
            </w:pPr>
            <w:r w:rsidRPr="001863BA">
              <w:rPr>
                <w:b/>
                <w:sz w:val="20"/>
                <w:szCs w:val="20"/>
              </w:rPr>
              <w:t>Potential Impact/s:</w:t>
            </w:r>
          </w:p>
        </w:tc>
        <w:tc>
          <w:tcPr>
            <w:tcW w:w="7365" w:type="dxa"/>
            <w:vAlign w:val="center"/>
          </w:tcPr>
          <w:p w14:paraId="01BE965E" w14:textId="77777777" w:rsidR="00A9633D" w:rsidRDefault="00A9633D" w:rsidP="0020469B">
            <w:pPr>
              <w:pStyle w:val="BodyText"/>
              <w:rPr>
                <w:rFonts w:eastAsiaTheme="minorEastAsia"/>
                <w:sz w:val="20"/>
                <w:szCs w:val="20"/>
                <w:lang w:eastAsia="zh-CN"/>
              </w:rPr>
            </w:pPr>
            <w:r>
              <w:rPr>
                <w:rFonts w:eastAsiaTheme="minorEastAsia" w:hint="eastAsia"/>
                <w:sz w:val="20"/>
                <w:szCs w:val="20"/>
                <w:lang w:eastAsia="zh-CN"/>
              </w:rPr>
              <w:t xml:space="preserve">Along with in-depth study of E-Navigation </w:t>
            </w:r>
            <w:r>
              <w:rPr>
                <w:rFonts w:eastAsiaTheme="minorEastAsia"/>
                <w:sz w:val="20"/>
                <w:szCs w:val="20"/>
                <w:lang w:eastAsia="zh-CN"/>
              </w:rPr>
              <w:t>strategy</w:t>
            </w:r>
            <w:r>
              <w:rPr>
                <w:rFonts w:eastAsiaTheme="minorEastAsia" w:hint="eastAsia"/>
                <w:sz w:val="20"/>
                <w:szCs w:val="20"/>
                <w:lang w:eastAsia="zh-CN"/>
              </w:rPr>
              <w:t xml:space="preserve">, there will be significant changes in digital technologies and </w:t>
            </w:r>
            <w:r>
              <w:rPr>
                <w:rFonts w:eastAsiaTheme="minorEastAsia"/>
                <w:sz w:val="20"/>
                <w:szCs w:val="20"/>
                <w:lang w:eastAsia="zh-CN"/>
              </w:rPr>
              <w:t>communication</w:t>
            </w:r>
            <w:r>
              <w:rPr>
                <w:rFonts w:eastAsiaTheme="minorEastAsia" w:hint="eastAsia"/>
                <w:sz w:val="20"/>
                <w:szCs w:val="20"/>
                <w:lang w:eastAsia="zh-CN"/>
              </w:rPr>
              <w:t xml:space="preserve">, the new requirements for ship-shore data interaction will have a profound impact on the future VTS, </w:t>
            </w:r>
            <w:r>
              <w:rPr>
                <w:rFonts w:eastAsiaTheme="minorEastAsia"/>
                <w:sz w:val="20"/>
                <w:szCs w:val="20"/>
                <w:lang w:eastAsia="zh-CN"/>
              </w:rPr>
              <w:t>including</w:t>
            </w:r>
            <w:r>
              <w:rPr>
                <w:rFonts w:eastAsiaTheme="minorEastAsia" w:hint="eastAsia"/>
                <w:sz w:val="20"/>
                <w:szCs w:val="20"/>
                <w:lang w:eastAsia="zh-CN"/>
              </w:rPr>
              <w:t xml:space="preserve"> IALA Documents, equipments, personnel, etc.</w:t>
            </w:r>
          </w:p>
          <w:p w14:paraId="079B4E85" w14:textId="77777777" w:rsidR="00A9633D" w:rsidRPr="00DE335A" w:rsidRDefault="00A9633D" w:rsidP="0020469B">
            <w:pPr>
              <w:pStyle w:val="BodyText"/>
              <w:rPr>
                <w:rFonts w:eastAsiaTheme="minorEastAsia"/>
                <w:sz w:val="20"/>
                <w:szCs w:val="20"/>
                <w:lang w:eastAsia="zh-CN"/>
              </w:rPr>
            </w:pPr>
            <w:r>
              <w:rPr>
                <w:rFonts w:eastAsiaTheme="minorEastAsia" w:hint="eastAsia"/>
                <w:sz w:val="20"/>
                <w:szCs w:val="20"/>
                <w:lang w:eastAsia="zh-CN"/>
              </w:rPr>
              <w:t>First, t</w:t>
            </w:r>
            <w:r w:rsidRPr="00DE335A">
              <w:rPr>
                <w:rFonts w:eastAsiaTheme="minorEastAsia"/>
                <w:sz w:val="20"/>
                <w:szCs w:val="20"/>
                <w:lang w:eastAsia="zh-CN"/>
              </w:rPr>
              <w:t xml:space="preserve">hese IALA documents will be needed to review and update, such as: </w:t>
            </w:r>
          </w:p>
          <w:p w14:paraId="6C200AE6" w14:textId="77777777" w:rsidR="00A9633D" w:rsidRDefault="00A9633D" w:rsidP="003F09CD">
            <w:pPr>
              <w:pStyle w:val="BodyText"/>
              <w:numPr>
                <w:ilvl w:val="0"/>
                <w:numId w:val="48"/>
              </w:numPr>
              <w:spacing w:before="60" w:after="60" w:line="240" w:lineRule="auto"/>
              <w:ind w:left="714" w:hanging="357"/>
              <w:rPr>
                <w:sz w:val="20"/>
                <w:szCs w:val="20"/>
              </w:rPr>
            </w:pPr>
            <w:r>
              <w:rPr>
                <w:sz w:val="20"/>
                <w:szCs w:val="20"/>
              </w:rPr>
              <w:t>IALA Guideline 11</w:t>
            </w:r>
            <w:r>
              <w:rPr>
                <w:rFonts w:eastAsiaTheme="minorEastAsia" w:hint="eastAsia"/>
                <w:sz w:val="20"/>
                <w:szCs w:val="20"/>
                <w:lang w:eastAsia="zh-CN"/>
              </w:rPr>
              <w:t>32</w:t>
            </w:r>
            <w:r w:rsidRPr="00AA1557">
              <w:rPr>
                <w:sz w:val="20"/>
                <w:szCs w:val="20"/>
              </w:rPr>
              <w:t xml:space="preserve"> </w:t>
            </w:r>
            <w:r>
              <w:rPr>
                <w:sz w:val="20"/>
                <w:szCs w:val="20"/>
              </w:rPr>
              <w:t>–</w:t>
            </w:r>
            <w:r w:rsidRPr="00AA1557">
              <w:rPr>
                <w:sz w:val="20"/>
                <w:szCs w:val="20"/>
              </w:rPr>
              <w:t xml:space="preserve"> </w:t>
            </w:r>
            <w:r>
              <w:rPr>
                <w:rFonts w:eastAsiaTheme="minorEastAsia" w:hint="eastAsia"/>
                <w:sz w:val="20"/>
                <w:szCs w:val="20"/>
                <w:lang w:eastAsia="zh-CN"/>
              </w:rPr>
              <w:t>VTS VHF Voice Communication</w:t>
            </w:r>
          </w:p>
          <w:p w14:paraId="244F0E6F" w14:textId="77777777" w:rsidR="00A9633D" w:rsidRPr="005643F7" w:rsidRDefault="00A9633D" w:rsidP="003F09CD">
            <w:pPr>
              <w:pStyle w:val="BodyText"/>
              <w:numPr>
                <w:ilvl w:val="0"/>
                <w:numId w:val="48"/>
              </w:numPr>
              <w:spacing w:before="60" w:after="60" w:line="240" w:lineRule="auto"/>
              <w:ind w:left="714" w:hanging="357"/>
              <w:rPr>
                <w:sz w:val="20"/>
                <w:szCs w:val="20"/>
              </w:rPr>
            </w:pPr>
            <w:r>
              <w:rPr>
                <w:rFonts w:eastAsiaTheme="minorEastAsia" w:hint="eastAsia"/>
                <w:sz w:val="20"/>
                <w:szCs w:val="20"/>
                <w:lang w:eastAsia="zh-CN"/>
              </w:rPr>
              <w:t xml:space="preserve">IALA </w:t>
            </w:r>
            <w:r>
              <w:rPr>
                <w:sz w:val="20"/>
                <w:szCs w:val="20"/>
              </w:rPr>
              <w:t>Guideline 1</w:t>
            </w:r>
            <w:r>
              <w:rPr>
                <w:rFonts w:eastAsiaTheme="minorEastAsia" w:hint="eastAsia"/>
                <w:sz w:val="20"/>
                <w:szCs w:val="20"/>
                <w:lang w:eastAsia="zh-CN"/>
              </w:rPr>
              <w:t xml:space="preserve">111 </w:t>
            </w:r>
            <w:r>
              <w:rPr>
                <w:sz w:val="20"/>
                <w:szCs w:val="20"/>
              </w:rPr>
              <w:t>–</w:t>
            </w:r>
            <w:r>
              <w:rPr>
                <w:rFonts w:eastAsiaTheme="minorEastAsia" w:hint="eastAsia"/>
                <w:sz w:val="20"/>
                <w:szCs w:val="20"/>
                <w:lang w:eastAsia="zh-CN"/>
              </w:rPr>
              <w:t xml:space="preserve"> Preparation of Operational and Technical Performance Requirements for VTS Systems</w:t>
            </w:r>
          </w:p>
          <w:p w14:paraId="07E990D1" w14:textId="77777777" w:rsidR="00A9633D" w:rsidRPr="00C949B6" w:rsidRDefault="00A9633D" w:rsidP="003F09CD">
            <w:pPr>
              <w:pStyle w:val="BodyText"/>
              <w:numPr>
                <w:ilvl w:val="0"/>
                <w:numId w:val="48"/>
              </w:numPr>
              <w:spacing w:before="60" w:after="60" w:line="240" w:lineRule="auto"/>
              <w:ind w:left="714" w:hanging="357"/>
              <w:rPr>
                <w:sz w:val="20"/>
                <w:szCs w:val="20"/>
              </w:rPr>
            </w:pPr>
            <w:r>
              <w:rPr>
                <w:rFonts w:eastAsiaTheme="minorEastAsia" w:hint="eastAsia"/>
                <w:sz w:val="20"/>
                <w:szCs w:val="20"/>
                <w:lang w:eastAsia="zh-CN"/>
              </w:rPr>
              <w:t xml:space="preserve">IALA Recommendation 0145 </w:t>
            </w:r>
            <w:r>
              <w:rPr>
                <w:sz w:val="20"/>
                <w:szCs w:val="20"/>
              </w:rPr>
              <w:t>–</w:t>
            </w:r>
            <w:r>
              <w:rPr>
                <w:rFonts w:eastAsiaTheme="minorEastAsia" w:hint="eastAsia"/>
                <w:sz w:val="20"/>
                <w:szCs w:val="20"/>
                <w:lang w:eastAsia="zh-CN"/>
              </w:rPr>
              <w:t xml:space="preserve"> The iner-VTS Exchange Format (IVEF) Service</w:t>
            </w:r>
            <w:r>
              <w:rPr>
                <w:sz w:val="20"/>
                <w:szCs w:val="20"/>
              </w:rPr>
              <w:t>.</w:t>
            </w:r>
          </w:p>
          <w:p w14:paraId="26656942" w14:textId="77777777" w:rsidR="00A9633D" w:rsidRDefault="00A9633D" w:rsidP="0020469B">
            <w:pPr>
              <w:pStyle w:val="BodyText"/>
              <w:spacing w:before="60" w:after="60"/>
              <w:rPr>
                <w:rFonts w:eastAsiaTheme="minorEastAsia"/>
                <w:sz w:val="20"/>
                <w:szCs w:val="20"/>
                <w:lang w:eastAsia="zh-CN"/>
              </w:rPr>
            </w:pPr>
            <w:r>
              <w:rPr>
                <w:rFonts w:eastAsiaTheme="minorEastAsia" w:hint="eastAsia"/>
                <w:sz w:val="20"/>
                <w:szCs w:val="20"/>
                <w:lang w:eastAsia="zh-CN"/>
              </w:rPr>
              <w:t xml:space="preserve">Second, with the progress of technology, the equipment of </w:t>
            </w:r>
            <w:r w:rsidRPr="00B12736">
              <w:rPr>
                <w:sz w:val="20"/>
                <w:szCs w:val="20"/>
              </w:rPr>
              <w:t>ship-shore/ship-ship data interaction</w:t>
            </w:r>
            <w:r>
              <w:rPr>
                <w:rFonts w:eastAsiaTheme="minorEastAsia" w:hint="eastAsia"/>
                <w:sz w:val="20"/>
                <w:szCs w:val="20"/>
                <w:lang w:eastAsia="zh-CN"/>
              </w:rPr>
              <w:t xml:space="preserve"> will face updating iteration.</w:t>
            </w:r>
          </w:p>
          <w:p w14:paraId="1B83DFD2" w14:textId="77777777" w:rsidR="00A9633D" w:rsidRDefault="00A9633D" w:rsidP="0020469B">
            <w:pPr>
              <w:pStyle w:val="BodyText"/>
              <w:spacing w:before="60" w:after="60"/>
              <w:rPr>
                <w:rFonts w:eastAsiaTheme="minorEastAsia"/>
                <w:sz w:val="20"/>
                <w:szCs w:val="20"/>
                <w:lang w:eastAsia="zh-CN"/>
              </w:rPr>
            </w:pPr>
            <w:r>
              <w:rPr>
                <w:rFonts w:eastAsiaTheme="minorEastAsia" w:hint="eastAsia"/>
                <w:sz w:val="20"/>
                <w:szCs w:val="20"/>
                <w:lang w:eastAsia="zh-CN"/>
              </w:rPr>
              <w:t>Thirdly, VTS operators need further training in their operational skills, including theoretical knowledge, operating procedures, and communication standards.</w:t>
            </w:r>
          </w:p>
          <w:p w14:paraId="2D2E42C6" w14:textId="77777777" w:rsidR="00A9633D" w:rsidRPr="00C949B6" w:rsidRDefault="00A9633D" w:rsidP="0020469B">
            <w:pPr>
              <w:pStyle w:val="BodyText"/>
              <w:spacing w:before="60" w:after="60"/>
              <w:rPr>
                <w:sz w:val="20"/>
                <w:szCs w:val="20"/>
              </w:rPr>
            </w:pPr>
            <w:r>
              <w:rPr>
                <w:rFonts w:eastAsiaTheme="minorEastAsia" w:hint="eastAsia"/>
                <w:sz w:val="20"/>
                <w:szCs w:val="20"/>
                <w:lang w:eastAsia="zh-CN"/>
              </w:rPr>
              <w:t>Especially, it will promote S-100 electronic chart application.</w:t>
            </w:r>
          </w:p>
        </w:tc>
      </w:tr>
      <w:tr w:rsidR="00A9633D" w:rsidRPr="001863BA" w14:paraId="1C19F83D" w14:textId="77777777" w:rsidTr="00A9633D">
        <w:trPr>
          <w:trHeight w:val="404"/>
        </w:trPr>
        <w:tc>
          <w:tcPr>
            <w:tcW w:w="1842" w:type="dxa"/>
            <w:shd w:val="clear" w:color="auto" w:fill="79FFF9" w:themeFill="accent3" w:themeFillTint="66"/>
            <w:vAlign w:val="center"/>
          </w:tcPr>
          <w:p w14:paraId="234A6993" w14:textId="77777777" w:rsidR="00A9633D" w:rsidRPr="001863BA" w:rsidRDefault="00A9633D" w:rsidP="0020469B">
            <w:pPr>
              <w:pStyle w:val="BodyText"/>
              <w:rPr>
                <w:b/>
                <w:sz w:val="20"/>
                <w:szCs w:val="20"/>
              </w:rPr>
            </w:pPr>
            <w:r>
              <w:rPr>
                <w:b/>
                <w:sz w:val="20"/>
                <w:szCs w:val="20"/>
              </w:rPr>
              <w:t>Expected Timeframe:</w:t>
            </w:r>
          </w:p>
        </w:tc>
        <w:tc>
          <w:tcPr>
            <w:tcW w:w="7365" w:type="dxa"/>
            <w:vAlign w:val="center"/>
          </w:tcPr>
          <w:p w14:paraId="78C0EB90" w14:textId="77777777" w:rsidR="00A9633D" w:rsidRPr="00FC0009" w:rsidRDefault="00A9633D" w:rsidP="0020469B">
            <w:pPr>
              <w:pStyle w:val="BodyText"/>
              <w:ind w:left="420"/>
              <w:rPr>
                <w:rFonts w:eastAsiaTheme="minorEastAsia"/>
                <w:sz w:val="20"/>
                <w:szCs w:val="20"/>
                <w:lang w:eastAsia="zh-CN"/>
              </w:rPr>
            </w:pPr>
            <w:r w:rsidRPr="008D2E19">
              <w:rPr>
                <w:rFonts w:eastAsiaTheme="minorEastAsia"/>
                <w:sz w:val="20"/>
                <w:szCs w:val="20"/>
                <w:lang w:eastAsia="zh-CN"/>
              </w:rPr>
              <w:t>I</w:t>
            </w:r>
            <w:r w:rsidRPr="008D2E19">
              <w:rPr>
                <w:rFonts w:eastAsiaTheme="minorEastAsia" w:hint="eastAsia"/>
                <w:sz w:val="20"/>
                <w:szCs w:val="20"/>
                <w:lang w:eastAsia="zh-CN"/>
              </w:rPr>
              <w:t>n recent 5-10 years</w:t>
            </w:r>
          </w:p>
        </w:tc>
      </w:tr>
      <w:tr w:rsidR="00A9633D" w:rsidRPr="001863BA" w14:paraId="565E5BEC" w14:textId="77777777" w:rsidTr="00A9633D">
        <w:trPr>
          <w:trHeight w:val="765"/>
        </w:trPr>
        <w:tc>
          <w:tcPr>
            <w:tcW w:w="1842" w:type="dxa"/>
            <w:shd w:val="clear" w:color="auto" w:fill="79FFF9" w:themeFill="accent3" w:themeFillTint="66"/>
            <w:vAlign w:val="center"/>
          </w:tcPr>
          <w:p w14:paraId="2B54F8A1" w14:textId="77777777" w:rsidR="00A9633D" w:rsidRPr="001863BA" w:rsidRDefault="00A9633D" w:rsidP="0020469B">
            <w:pPr>
              <w:pStyle w:val="BodyText"/>
              <w:rPr>
                <w:b/>
                <w:sz w:val="20"/>
                <w:szCs w:val="20"/>
              </w:rPr>
            </w:pPr>
            <w:r w:rsidRPr="001863BA">
              <w:rPr>
                <w:b/>
                <w:sz w:val="20"/>
                <w:szCs w:val="20"/>
              </w:rPr>
              <w:t>Challenges:</w:t>
            </w:r>
          </w:p>
        </w:tc>
        <w:tc>
          <w:tcPr>
            <w:tcW w:w="7365" w:type="dxa"/>
            <w:vAlign w:val="center"/>
          </w:tcPr>
          <w:p w14:paraId="75D3025D" w14:textId="77777777" w:rsidR="00A9633D" w:rsidRPr="00FC0009" w:rsidRDefault="00A9633D" w:rsidP="003F09CD">
            <w:pPr>
              <w:pStyle w:val="BodyText"/>
              <w:numPr>
                <w:ilvl w:val="0"/>
                <w:numId w:val="48"/>
              </w:numPr>
              <w:spacing w:before="60" w:after="60" w:line="240" w:lineRule="auto"/>
              <w:ind w:left="714" w:hanging="357"/>
              <w:rPr>
                <w:sz w:val="20"/>
                <w:szCs w:val="20"/>
              </w:rPr>
            </w:pPr>
            <w:r>
              <w:rPr>
                <w:sz w:val="20"/>
                <w:szCs w:val="20"/>
              </w:rPr>
              <w:t xml:space="preserve">update the present </w:t>
            </w:r>
            <w:r>
              <w:rPr>
                <w:rFonts w:eastAsiaTheme="minorEastAsia" w:hint="eastAsia"/>
                <w:sz w:val="20"/>
                <w:szCs w:val="20"/>
                <w:lang w:eastAsia="zh-CN"/>
              </w:rPr>
              <w:t>IALA Documents</w:t>
            </w:r>
            <w:r>
              <w:rPr>
                <w:sz w:val="20"/>
                <w:szCs w:val="20"/>
              </w:rPr>
              <w:t>;</w:t>
            </w:r>
          </w:p>
          <w:p w14:paraId="3B0EADBC" w14:textId="77777777" w:rsidR="00A9633D" w:rsidRDefault="00A9633D" w:rsidP="003F09CD">
            <w:pPr>
              <w:pStyle w:val="BodyText"/>
              <w:numPr>
                <w:ilvl w:val="0"/>
                <w:numId w:val="48"/>
              </w:numPr>
              <w:spacing w:before="60" w:after="60" w:line="240" w:lineRule="auto"/>
              <w:ind w:left="714" w:hanging="357"/>
              <w:rPr>
                <w:sz w:val="20"/>
                <w:szCs w:val="20"/>
              </w:rPr>
            </w:pPr>
            <w:r>
              <w:rPr>
                <w:rFonts w:eastAsiaTheme="minorEastAsia" w:hint="eastAsia"/>
                <w:sz w:val="20"/>
                <w:szCs w:val="20"/>
                <w:lang w:eastAsia="zh-CN"/>
              </w:rPr>
              <w:t>update the present VTS equipments;</w:t>
            </w:r>
            <w:r w:rsidRPr="001863BA">
              <w:rPr>
                <w:sz w:val="20"/>
                <w:szCs w:val="20"/>
              </w:rPr>
              <w:t>.</w:t>
            </w:r>
          </w:p>
          <w:p w14:paraId="3D2BDA31" w14:textId="77777777" w:rsidR="00A9633D" w:rsidRPr="001863BA" w:rsidRDefault="00A9633D" w:rsidP="003F09CD">
            <w:pPr>
              <w:pStyle w:val="BodyText"/>
              <w:numPr>
                <w:ilvl w:val="0"/>
                <w:numId w:val="48"/>
              </w:numPr>
              <w:spacing w:before="60" w:after="60" w:line="240" w:lineRule="auto"/>
              <w:ind w:left="714" w:hanging="357"/>
              <w:rPr>
                <w:sz w:val="20"/>
                <w:szCs w:val="20"/>
              </w:rPr>
            </w:pPr>
            <w:r>
              <w:rPr>
                <w:sz w:val="20"/>
                <w:szCs w:val="20"/>
              </w:rPr>
              <w:t>VTS personnel training</w:t>
            </w:r>
            <w:r>
              <w:rPr>
                <w:rFonts w:eastAsiaTheme="minorEastAsia" w:hint="eastAsia"/>
                <w:sz w:val="20"/>
                <w:szCs w:val="20"/>
                <w:lang w:eastAsia="zh-CN"/>
              </w:rPr>
              <w:t>.</w:t>
            </w:r>
          </w:p>
        </w:tc>
      </w:tr>
      <w:tr w:rsidR="00A9633D" w:rsidRPr="001863BA" w14:paraId="3CCAA341" w14:textId="77777777" w:rsidTr="00A9633D">
        <w:trPr>
          <w:trHeight w:val="765"/>
        </w:trPr>
        <w:tc>
          <w:tcPr>
            <w:tcW w:w="1842" w:type="dxa"/>
            <w:shd w:val="clear" w:color="auto" w:fill="79FFF9" w:themeFill="accent3" w:themeFillTint="66"/>
            <w:vAlign w:val="center"/>
          </w:tcPr>
          <w:p w14:paraId="7CF94991" w14:textId="77777777" w:rsidR="00A9633D" w:rsidRPr="001863BA" w:rsidRDefault="00A9633D" w:rsidP="0020469B">
            <w:pPr>
              <w:pStyle w:val="BodyText"/>
              <w:rPr>
                <w:b/>
                <w:sz w:val="20"/>
                <w:szCs w:val="20"/>
              </w:rPr>
            </w:pPr>
            <w:r w:rsidRPr="001863BA">
              <w:rPr>
                <w:b/>
                <w:sz w:val="20"/>
                <w:szCs w:val="20"/>
              </w:rPr>
              <w:t>Opportunities:</w:t>
            </w:r>
          </w:p>
        </w:tc>
        <w:tc>
          <w:tcPr>
            <w:tcW w:w="7365" w:type="dxa"/>
            <w:vAlign w:val="center"/>
          </w:tcPr>
          <w:p w14:paraId="028841E8" w14:textId="77777777" w:rsidR="00A9633D" w:rsidRDefault="00A9633D" w:rsidP="003F09CD">
            <w:pPr>
              <w:pStyle w:val="BodyText"/>
              <w:numPr>
                <w:ilvl w:val="0"/>
                <w:numId w:val="48"/>
              </w:numPr>
              <w:spacing w:before="60" w:after="60" w:line="240" w:lineRule="auto"/>
              <w:ind w:left="714" w:hanging="357"/>
              <w:rPr>
                <w:rFonts w:eastAsiaTheme="minorEastAsia"/>
                <w:sz w:val="20"/>
                <w:szCs w:val="20"/>
                <w:lang w:eastAsia="zh-CN"/>
              </w:rPr>
            </w:pPr>
            <w:r>
              <w:rPr>
                <w:sz w:val="20"/>
                <w:szCs w:val="20"/>
              </w:rPr>
              <w:t xml:space="preserve">more </w:t>
            </w:r>
            <w:r>
              <w:rPr>
                <w:rFonts w:eastAsiaTheme="minorEastAsia" w:hint="eastAsia"/>
                <w:sz w:val="20"/>
                <w:szCs w:val="20"/>
                <w:lang w:eastAsia="zh-CN"/>
              </w:rPr>
              <w:t>lager communication capacity;</w:t>
            </w:r>
          </w:p>
          <w:p w14:paraId="40550912" w14:textId="77777777" w:rsidR="00A9633D" w:rsidRPr="007206E0" w:rsidRDefault="00A9633D" w:rsidP="003F09CD">
            <w:pPr>
              <w:pStyle w:val="BodyText"/>
              <w:numPr>
                <w:ilvl w:val="0"/>
                <w:numId w:val="48"/>
              </w:numPr>
              <w:spacing w:before="60" w:after="60" w:line="240" w:lineRule="auto"/>
              <w:ind w:left="714" w:hanging="357"/>
              <w:rPr>
                <w:rFonts w:eastAsiaTheme="minorEastAsia"/>
                <w:sz w:val="20"/>
                <w:szCs w:val="20"/>
                <w:lang w:eastAsia="zh-CN"/>
              </w:rPr>
            </w:pPr>
            <w:r>
              <w:rPr>
                <w:rFonts w:eastAsiaTheme="minorEastAsia" w:hint="eastAsia"/>
                <w:sz w:val="20"/>
                <w:szCs w:val="20"/>
                <w:lang w:eastAsia="zh-CN"/>
              </w:rPr>
              <w:t xml:space="preserve">more intelligent of vessel traffic </w:t>
            </w:r>
            <w:r>
              <w:rPr>
                <w:rFonts w:eastAsiaTheme="minorEastAsia"/>
                <w:sz w:val="20"/>
                <w:szCs w:val="20"/>
                <w:lang w:eastAsia="zh-CN"/>
              </w:rPr>
              <w:t>service</w:t>
            </w:r>
            <w:r>
              <w:rPr>
                <w:rFonts w:eastAsiaTheme="minorEastAsia" w:hint="eastAsia"/>
                <w:sz w:val="20"/>
                <w:szCs w:val="20"/>
                <w:lang w:eastAsia="zh-CN"/>
              </w:rPr>
              <w:t>;</w:t>
            </w:r>
          </w:p>
          <w:p w14:paraId="1949BC54" w14:textId="77777777" w:rsidR="00A9633D" w:rsidRPr="007206E0" w:rsidRDefault="00A9633D" w:rsidP="003F09CD">
            <w:pPr>
              <w:pStyle w:val="BodyText"/>
              <w:numPr>
                <w:ilvl w:val="0"/>
                <w:numId w:val="48"/>
              </w:numPr>
              <w:spacing w:before="60" w:after="60" w:line="240" w:lineRule="auto"/>
              <w:ind w:left="714" w:hanging="357"/>
              <w:rPr>
                <w:rFonts w:eastAsiaTheme="minorEastAsia"/>
                <w:sz w:val="20"/>
                <w:szCs w:val="20"/>
                <w:lang w:eastAsia="zh-CN"/>
              </w:rPr>
            </w:pPr>
            <w:r>
              <w:rPr>
                <w:sz w:val="20"/>
                <w:szCs w:val="20"/>
              </w:rPr>
              <w:t>more</w:t>
            </w:r>
            <w:r>
              <w:rPr>
                <w:rFonts w:eastAsiaTheme="minorEastAsia" w:hint="eastAsia"/>
                <w:sz w:val="20"/>
                <w:szCs w:val="20"/>
                <w:lang w:eastAsia="zh-CN"/>
              </w:rPr>
              <w:t xml:space="preserve"> </w:t>
            </w:r>
            <w:r w:rsidRPr="00AE67EB">
              <w:rPr>
                <w:rFonts w:eastAsiaTheme="minorEastAsia"/>
                <w:sz w:val="20"/>
                <w:szCs w:val="20"/>
                <w:lang w:eastAsia="zh-CN"/>
              </w:rPr>
              <w:t>safety and efficiency of vessel traffic</w:t>
            </w:r>
            <w:r>
              <w:rPr>
                <w:rFonts w:eastAsiaTheme="minorEastAsia" w:hint="eastAsia"/>
                <w:sz w:val="20"/>
                <w:szCs w:val="20"/>
                <w:lang w:eastAsia="zh-CN"/>
              </w:rPr>
              <w:t>.</w:t>
            </w:r>
          </w:p>
        </w:tc>
      </w:tr>
      <w:tr w:rsidR="00A9633D" w:rsidRPr="001863BA" w14:paraId="6806DD60" w14:textId="77777777" w:rsidTr="00A9633D">
        <w:trPr>
          <w:trHeight w:val="765"/>
        </w:trPr>
        <w:tc>
          <w:tcPr>
            <w:tcW w:w="1842" w:type="dxa"/>
            <w:shd w:val="clear" w:color="auto" w:fill="79FFF9" w:themeFill="accent3" w:themeFillTint="66"/>
            <w:vAlign w:val="center"/>
          </w:tcPr>
          <w:p w14:paraId="44E5CC0E" w14:textId="77777777" w:rsidR="00A9633D" w:rsidRPr="001863BA" w:rsidRDefault="00A9633D" w:rsidP="0020469B">
            <w:pPr>
              <w:pStyle w:val="BodyText"/>
              <w:rPr>
                <w:b/>
                <w:sz w:val="20"/>
                <w:szCs w:val="20"/>
              </w:rPr>
            </w:pPr>
            <w:r w:rsidRPr="001863BA">
              <w:rPr>
                <w:b/>
                <w:sz w:val="20"/>
                <w:szCs w:val="20"/>
              </w:rPr>
              <w:t>Committee Action / Response in place:</w:t>
            </w:r>
          </w:p>
        </w:tc>
        <w:tc>
          <w:tcPr>
            <w:tcW w:w="7365" w:type="dxa"/>
            <w:vAlign w:val="center"/>
          </w:tcPr>
          <w:p w14:paraId="3ED20DF4" w14:textId="77777777" w:rsidR="00A9633D" w:rsidRPr="001863BA" w:rsidRDefault="00A9633D" w:rsidP="003F09CD">
            <w:pPr>
              <w:pStyle w:val="BodyText"/>
              <w:numPr>
                <w:ilvl w:val="0"/>
                <w:numId w:val="49"/>
              </w:numPr>
              <w:spacing w:before="60" w:after="60" w:line="240" w:lineRule="auto"/>
              <w:ind w:left="714" w:hanging="357"/>
              <w:rPr>
                <w:sz w:val="20"/>
                <w:szCs w:val="20"/>
              </w:rPr>
            </w:pPr>
            <w:r>
              <w:rPr>
                <w:rFonts w:eastAsiaTheme="minorEastAsia" w:hint="eastAsia"/>
                <w:sz w:val="20"/>
                <w:szCs w:val="20"/>
                <w:lang w:eastAsia="zh-CN"/>
              </w:rPr>
              <w:t>consider f</w:t>
            </w:r>
            <w:r>
              <w:rPr>
                <w:sz w:val="20"/>
                <w:szCs w:val="20"/>
              </w:rPr>
              <w:t xml:space="preserve">usion </w:t>
            </w:r>
            <w:r>
              <w:rPr>
                <w:rFonts w:eastAsiaTheme="minorEastAsia" w:hint="eastAsia"/>
                <w:sz w:val="20"/>
                <w:szCs w:val="20"/>
                <w:lang w:eastAsia="zh-CN"/>
              </w:rPr>
              <w:t>c</w:t>
            </w:r>
            <w:r w:rsidRPr="00416477">
              <w:rPr>
                <w:sz w:val="20"/>
                <w:szCs w:val="20"/>
              </w:rPr>
              <w:t>ommunication mode</w:t>
            </w:r>
            <w:r>
              <w:rPr>
                <w:rFonts w:eastAsiaTheme="minorEastAsia" w:hint="eastAsia"/>
                <w:sz w:val="20"/>
                <w:szCs w:val="20"/>
                <w:lang w:eastAsia="zh-CN"/>
              </w:rPr>
              <w:t xml:space="preserve"> </w:t>
            </w:r>
            <w:r>
              <w:rPr>
                <w:rFonts w:cstheme="minorHAnsi"/>
                <w:lang w:val="en-US" w:eastAsia="zh-CN"/>
              </w:rPr>
              <w:t>in the process of developing an adaptation document for future VTS</w:t>
            </w:r>
          </w:p>
          <w:p w14:paraId="1B6E0D74" w14:textId="77777777" w:rsidR="00A9633D" w:rsidRPr="001863BA" w:rsidRDefault="00A9633D" w:rsidP="003F09CD">
            <w:pPr>
              <w:pStyle w:val="BodyText"/>
              <w:numPr>
                <w:ilvl w:val="0"/>
                <w:numId w:val="49"/>
              </w:numPr>
              <w:spacing w:before="60" w:after="60" w:line="240" w:lineRule="auto"/>
              <w:ind w:left="714" w:hanging="357"/>
              <w:rPr>
                <w:sz w:val="20"/>
                <w:szCs w:val="20"/>
              </w:rPr>
            </w:pPr>
            <w:r>
              <w:rPr>
                <w:sz w:val="20"/>
                <w:szCs w:val="20"/>
              </w:rPr>
              <w:t>Liaison/engagement with other IALA Committees and external bodies.</w:t>
            </w:r>
          </w:p>
        </w:tc>
      </w:tr>
    </w:tbl>
    <w:p w14:paraId="3BED71FA" w14:textId="77777777" w:rsidR="00A9633D" w:rsidRPr="00B25D74" w:rsidRDefault="00A9633D" w:rsidP="00B25D74">
      <w:pPr>
        <w:pStyle w:val="BodyText"/>
      </w:pPr>
    </w:p>
    <w:p w14:paraId="6E9093C1" w14:textId="77777777" w:rsidR="00B25D74" w:rsidRDefault="004F4806" w:rsidP="00F8141D">
      <w:pPr>
        <w:pStyle w:val="Heading3"/>
      </w:pPr>
      <w:bookmarkStart w:id="10" w:name="_Toc67499586"/>
      <w:r w:rsidRPr="004F4806">
        <w:t>Automated Data and Information Exchange</w:t>
      </w:r>
      <w:bookmarkEnd w:id="10"/>
    </w:p>
    <w:p w14:paraId="3B813917" w14:textId="77777777" w:rsidR="00B25D74" w:rsidRPr="00B25D74" w:rsidRDefault="00B25D74" w:rsidP="00B25D74">
      <w:pPr>
        <w:pStyle w:val="Heading2separationline"/>
      </w:pPr>
    </w:p>
    <w:p w14:paraId="5091B66D" w14:textId="77777777" w:rsidR="00A9633D" w:rsidRDefault="00A9633D" w:rsidP="00A9633D">
      <w:pPr>
        <w:pStyle w:val="BodyTex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0110487F" w14:textId="77777777" w:rsidR="00A9633D" w:rsidRDefault="00A9633D" w:rsidP="00A9633D">
      <w:pPr>
        <w:pStyle w:val="BodyTex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 xml:space="preserve">which describe the Navigational situation(including traffic and route information), Navigational warning, Meteorology, Meteorology warning, Hydrography, Electronic navigational </w:t>
      </w:r>
      <w:r>
        <w:lastRenderedPageBreak/>
        <w:t>aids, Other information(Port Information, Cargo Information and so on), VTS or ships provide information with fixed time and time difference when requested.</w:t>
      </w:r>
    </w:p>
    <w:p w14:paraId="030EDE9D" w14:textId="50307FD9" w:rsidR="005B31AC" w:rsidRDefault="00A9633D" w:rsidP="00A9633D">
      <w:pPr>
        <w:pStyle w:val="BodyText"/>
      </w:pPr>
      <w:r>
        <w:t>E-NAVIGATION and MS</w:t>
      </w:r>
      <w:r>
        <w:rPr>
          <w:rFonts w:ascii="MS Gothic" w:eastAsia="MS Gothic" w:hAnsi="MS Gothic" w:cs="MS Gothic" w:hint="eastAsia"/>
        </w:rPr>
        <w:t>：</w:t>
      </w:r>
      <w:r>
        <w:t>When developing the IMO e-Navigation strategy to improve safety and efficiency of sea transport it became clear that digital services provided to ships are an essential part of this initiative. In order to best describe, structure and implement those services, the IMO introduced the concept of “Marine Service Portfolios” (MSPs). ‘A “Maritime Service Portfolio (MSP)” that define and describe the set of operational and technical services and their level of service provided by a stakeholder in a given area, navigable waterway or port, as appropriate. The IMO has identified a preliminary list of 16 MSPs. Under its remit, IALA has recognised that additional MSPs are were needed for items such as AtoNs and PNT.</w:t>
      </w:r>
    </w:p>
    <w:tbl>
      <w:tblPr>
        <w:tblStyle w:val="TableGrid"/>
        <w:tblW w:w="0" w:type="auto"/>
        <w:tblInd w:w="421" w:type="dxa"/>
        <w:tblLook w:val="04A0" w:firstRow="1" w:lastRow="0" w:firstColumn="1" w:lastColumn="0" w:noHBand="0" w:noVBand="1"/>
      </w:tblPr>
      <w:tblGrid>
        <w:gridCol w:w="1842"/>
        <w:gridCol w:w="7365"/>
      </w:tblGrid>
      <w:tr w:rsidR="00A9633D" w:rsidRPr="001863BA" w14:paraId="5FA1E940" w14:textId="77777777" w:rsidTr="00A9633D">
        <w:trPr>
          <w:trHeight w:val="692"/>
        </w:trPr>
        <w:tc>
          <w:tcPr>
            <w:tcW w:w="1842" w:type="dxa"/>
            <w:shd w:val="clear" w:color="auto" w:fill="79FFF9" w:themeFill="accent3" w:themeFillTint="66"/>
            <w:vAlign w:val="center"/>
          </w:tcPr>
          <w:p w14:paraId="5382E83D" w14:textId="77777777" w:rsidR="00A9633D" w:rsidRPr="001863BA" w:rsidRDefault="00A9633D" w:rsidP="0020469B">
            <w:pPr>
              <w:pStyle w:val="BodyText"/>
              <w:rPr>
                <w:b/>
                <w:sz w:val="20"/>
                <w:szCs w:val="20"/>
              </w:rPr>
            </w:pPr>
            <w:r w:rsidRPr="001863BA">
              <w:rPr>
                <w:b/>
                <w:sz w:val="20"/>
                <w:szCs w:val="20"/>
              </w:rPr>
              <w:t>Key References:</w:t>
            </w:r>
          </w:p>
        </w:tc>
        <w:tc>
          <w:tcPr>
            <w:tcW w:w="7365" w:type="dxa"/>
            <w:vAlign w:val="center"/>
          </w:tcPr>
          <w:p w14:paraId="60144C97" w14:textId="77777777" w:rsidR="00A9633D" w:rsidRDefault="00A9633D" w:rsidP="0020469B">
            <w:pPr>
              <w:pStyle w:val="BodyText"/>
              <w:rPr>
                <w:rFonts w:eastAsiaTheme="minorEastAsia"/>
                <w:sz w:val="20"/>
                <w:szCs w:val="20"/>
                <w:lang w:eastAsia="zh-CN"/>
              </w:rPr>
            </w:pPr>
            <w:r>
              <w:rPr>
                <w:rFonts w:hint="eastAsia"/>
                <w:b/>
                <w:color w:val="000000" w:themeColor="text1"/>
                <w:lang w:val="en-US" w:eastAsia="zh-CN"/>
              </w:rPr>
              <w:t>IHO S-100:</w:t>
            </w:r>
            <w:r>
              <w:rPr>
                <w:rFonts w:cstheme="minorHAnsi" w:hint="eastAsia"/>
                <w:sz w:val="21"/>
                <w:lang w:val="en-US" w:eastAsia="zh-CN"/>
              </w:rPr>
              <w:t xml:space="preserve"> </w:t>
            </w:r>
            <w:r>
              <w:rPr>
                <w:rFonts w:hint="eastAsia"/>
                <w:i/>
                <w:iCs/>
                <w:color w:val="000000" w:themeColor="text1"/>
                <w:lang w:val="en-US" w:eastAsia="zh-CN"/>
              </w:rPr>
              <w:t>IHO Universal Hydrographic Data Model, Edition 4.0.0 (December 2018);</w:t>
            </w:r>
          </w:p>
          <w:p w14:paraId="05CB344C" w14:textId="77777777" w:rsidR="00A9633D" w:rsidRPr="000F6CC6" w:rsidRDefault="00A9633D" w:rsidP="0020469B">
            <w:pPr>
              <w:pStyle w:val="BodyText"/>
              <w:rPr>
                <w:rFonts w:eastAsiaTheme="minorEastAsia"/>
                <w:sz w:val="20"/>
                <w:szCs w:val="20"/>
                <w:lang w:eastAsia="zh-CN"/>
              </w:rPr>
            </w:pPr>
            <w:r>
              <w:rPr>
                <w:rFonts w:hint="eastAsia"/>
                <w:b/>
                <w:color w:val="000000" w:themeColor="text1"/>
                <w:lang w:val="en-US" w:eastAsia="zh-CN"/>
              </w:rPr>
              <w:t>IMO MSC.1/</w:t>
            </w:r>
            <w:bookmarkStart w:id="11" w:name="OLE_LINK3"/>
            <w:bookmarkStart w:id="12" w:name="OLE_LINK5"/>
            <w:r>
              <w:rPr>
                <w:rFonts w:hint="eastAsia"/>
                <w:b/>
                <w:color w:val="000000" w:themeColor="text1"/>
                <w:lang w:val="en-US" w:eastAsia="zh-CN"/>
              </w:rPr>
              <w:t>Circ.1610</w:t>
            </w:r>
            <w:bookmarkEnd w:id="11"/>
            <w:bookmarkEnd w:id="12"/>
            <w:r>
              <w:rPr>
                <w:rFonts w:hint="eastAsia"/>
                <w:b/>
                <w:color w:val="000000" w:themeColor="text1"/>
                <w:lang w:val="en-US" w:eastAsia="zh-CN"/>
              </w:rPr>
              <w:t>:</w:t>
            </w:r>
            <w:r>
              <w:rPr>
                <w:rFonts w:hint="eastAsia"/>
                <w:i/>
                <w:iCs/>
                <w:color w:val="000000" w:themeColor="text1"/>
                <w:lang w:val="en-US" w:eastAsia="zh-CN"/>
              </w:rPr>
              <w:t>Initial Descriptions of Maritime Services in the Context of E-navigation(14 June 2019);</w:t>
            </w:r>
          </w:p>
        </w:tc>
      </w:tr>
      <w:tr w:rsidR="00A9633D" w:rsidRPr="001863BA" w14:paraId="296AAFEA" w14:textId="77777777" w:rsidTr="00A9633D">
        <w:trPr>
          <w:trHeight w:val="2251"/>
        </w:trPr>
        <w:tc>
          <w:tcPr>
            <w:tcW w:w="1842" w:type="dxa"/>
            <w:shd w:val="clear" w:color="auto" w:fill="79FFF9" w:themeFill="accent3" w:themeFillTint="66"/>
            <w:vAlign w:val="center"/>
          </w:tcPr>
          <w:p w14:paraId="617E2B71" w14:textId="77777777" w:rsidR="00A9633D" w:rsidRPr="001863BA" w:rsidRDefault="00A9633D" w:rsidP="0020469B">
            <w:pPr>
              <w:pStyle w:val="BodyText"/>
              <w:rPr>
                <w:b/>
                <w:sz w:val="20"/>
                <w:szCs w:val="20"/>
              </w:rPr>
            </w:pPr>
            <w:r w:rsidRPr="001863BA">
              <w:rPr>
                <w:b/>
                <w:sz w:val="20"/>
                <w:szCs w:val="20"/>
              </w:rPr>
              <w:t>Potential Impact/s:</w:t>
            </w:r>
          </w:p>
        </w:tc>
        <w:tc>
          <w:tcPr>
            <w:tcW w:w="7365" w:type="dxa"/>
            <w:vAlign w:val="center"/>
          </w:tcPr>
          <w:p w14:paraId="40557D2B" w14:textId="77777777" w:rsidR="00A9633D" w:rsidRPr="001863BA" w:rsidRDefault="00A9633D" w:rsidP="0020469B">
            <w:pPr>
              <w:pStyle w:val="BodyText"/>
              <w:rPr>
                <w:sz w:val="20"/>
                <w:szCs w:val="20"/>
              </w:rPr>
            </w:pPr>
            <w:r w:rsidRPr="007206E0">
              <w:rPr>
                <w:sz w:val="20"/>
                <w:szCs w:val="20"/>
              </w:rPr>
              <w:t xml:space="preserve">These IALA documents will be needed to review and update, such as: </w:t>
            </w:r>
          </w:p>
          <w:p w14:paraId="2AAFC2C6"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sz w:val="20"/>
                <w:szCs w:val="20"/>
              </w:rPr>
              <w:t>Guideline on the portrayal of VTS information and data</w:t>
            </w:r>
          </w:p>
          <w:p w14:paraId="33CFEBD7"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sz w:val="20"/>
                <w:szCs w:val="20"/>
              </w:rPr>
              <w:t>Operational and Technical Performance Requirements for VTS</w:t>
            </w:r>
            <w:r>
              <w:rPr>
                <w:rFonts w:eastAsiaTheme="minorEastAsia" w:hint="eastAsia"/>
                <w:sz w:val="20"/>
                <w:szCs w:val="20"/>
                <w:lang w:eastAsia="zh-CN"/>
              </w:rPr>
              <w:t xml:space="preserve"> </w:t>
            </w:r>
            <w:r w:rsidRPr="00B97F66">
              <w:rPr>
                <w:sz w:val="20"/>
                <w:szCs w:val="20"/>
              </w:rPr>
              <w:t>Systems</w:t>
            </w:r>
          </w:p>
          <w:p w14:paraId="4A975CA3"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sz w:val="20"/>
                <w:szCs w:val="20"/>
              </w:rPr>
              <w:t>V</w:t>
            </w:r>
            <w:r>
              <w:rPr>
                <w:rFonts w:hint="eastAsia"/>
                <w:sz w:val="20"/>
                <w:szCs w:val="20"/>
              </w:rPr>
              <w:t>-</w:t>
            </w:r>
            <w:r w:rsidRPr="00B97F66">
              <w:rPr>
                <w:sz w:val="20"/>
                <w:szCs w:val="20"/>
              </w:rPr>
              <w:t>103 Standards for Training and Certification of VTS Personnel</w:t>
            </w:r>
          </w:p>
          <w:p w14:paraId="2BC9C8A3"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rFonts w:eastAsiaTheme="minorEastAsia"/>
                <w:sz w:val="20"/>
                <w:szCs w:val="20"/>
                <w:lang w:eastAsia="zh-CN"/>
              </w:rPr>
              <w:t>V</w:t>
            </w:r>
            <w:r>
              <w:rPr>
                <w:rFonts w:eastAsiaTheme="minorEastAsia" w:hint="eastAsia"/>
                <w:sz w:val="20"/>
                <w:szCs w:val="20"/>
                <w:lang w:eastAsia="zh-CN"/>
              </w:rPr>
              <w:t>-</w:t>
            </w:r>
            <w:r w:rsidRPr="00B97F66">
              <w:rPr>
                <w:rFonts w:eastAsiaTheme="minorEastAsia"/>
                <w:sz w:val="20"/>
                <w:szCs w:val="20"/>
                <w:lang w:eastAsia="zh-CN"/>
              </w:rPr>
              <w:t>125 The use and presentation of symbology at a VTS Centre</w:t>
            </w:r>
          </w:p>
          <w:p w14:paraId="7722CC82"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sz w:val="20"/>
                <w:szCs w:val="20"/>
              </w:rPr>
              <w:t>V</w:t>
            </w:r>
            <w:r>
              <w:rPr>
                <w:rFonts w:hint="eastAsia"/>
                <w:sz w:val="20"/>
                <w:szCs w:val="20"/>
              </w:rPr>
              <w:t>-</w:t>
            </w:r>
            <w:r w:rsidRPr="00B97F66">
              <w:rPr>
                <w:sz w:val="20"/>
                <w:szCs w:val="20"/>
              </w:rPr>
              <w:t>128 Operational and Technical Performance of VTS Systems</w:t>
            </w:r>
          </w:p>
          <w:p w14:paraId="0D0C9961" w14:textId="77777777" w:rsidR="00A9633D" w:rsidRPr="00B97F66" w:rsidRDefault="00A9633D" w:rsidP="003F09CD">
            <w:pPr>
              <w:pStyle w:val="BodyText"/>
              <w:numPr>
                <w:ilvl w:val="0"/>
                <w:numId w:val="48"/>
              </w:numPr>
              <w:spacing w:before="60" w:after="60" w:line="240" w:lineRule="auto"/>
              <w:jc w:val="both"/>
              <w:rPr>
                <w:sz w:val="20"/>
                <w:szCs w:val="20"/>
              </w:rPr>
            </w:pPr>
            <w:r w:rsidRPr="00B97F66">
              <w:rPr>
                <w:rFonts w:eastAsiaTheme="minorEastAsia"/>
                <w:sz w:val="20"/>
                <w:szCs w:val="20"/>
                <w:lang w:eastAsia="zh-CN"/>
              </w:rPr>
              <w:t xml:space="preserve">Recommendation V-145 on the Inter-VTS Exchange Format (IVEF) Service </w:t>
            </w:r>
          </w:p>
          <w:p w14:paraId="3764E559" w14:textId="77777777" w:rsidR="00A9633D" w:rsidRPr="000F6CC6" w:rsidRDefault="00A9633D" w:rsidP="003F09CD">
            <w:pPr>
              <w:pStyle w:val="BodyText"/>
              <w:numPr>
                <w:ilvl w:val="0"/>
                <w:numId w:val="48"/>
              </w:numPr>
              <w:spacing w:before="60" w:after="60" w:line="240" w:lineRule="auto"/>
              <w:jc w:val="both"/>
              <w:rPr>
                <w:sz w:val="20"/>
                <w:szCs w:val="20"/>
              </w:rPr>
            </w:pPr>
            <w:r w:rsidRPr="000F6CC6">
              <w:rPr>
                <w:sz w:val="20"/>
                <w:szCs w:val="20"/>
              </w:rPr>
              <w:t>VTS50-10.3.1 WP VTS Digital Information Service product specification V0.6.3 (VTS49-12.2.2.4)</w:t>
            </w:r>
          </w:p>
          <w:p w14:paraId="34BF4945" w14:textId="77777777" w:rsidR="00A9633D" w:rsidRPr="001863BA" w:rsidRDefault="00A9633D" w:rsidP="003F09CD">
            <w:pPr>
              <w:pStyle w:val="BodyText"/>
              <w:numPr>
                <w:ilvl w:val="0"/>
                <w:numId w:val="48"/>
              </w:numPr>
              <w:spacing w:before="60" w:after="60" w:line="240" w:lineRule="auto"/>
              <w:rPr>
                <w:sz w:val="20"/>
                <w:szCs w:val="20"/>
              </w:rPr>
            </w:pPr>
            <w:r w:rsidRPr="000F6CC6">
              <w:rPr>
                <w:sz w:val="20"/>
                <w:szCs w:val="20"/>
              </w:rPr>
              <w:t>VTS50-9.2.4 WP Draft Guideline on Maritime Services (VTS49-12.2.1.5 )</w:t>
            </w:r>
          </w:p>
        </w:tc>
      </w:tr>
      <w:tr w:rsidR="00A9633D" w:rsidRPr="001863BA" w14:paraId="49BEF8FC" w14:textId="77777777" w:rsidTr="00A9633D">
        <w:trPr>
          <w:trHeight w:val="404"/>
        </w:trPr>
        <w:tc>
          <w:tcPr>
            <w:tcW w:w="1842" w:type="dxa"/>
            <w:shd w:val="clear" w:color="auto" w:fill="79FFF9" w:themeFill="accent3" w:themeFillTint="66"/>
            <w:vAlign w:val="center"/>
          </w:tcPr>
          <w:p w14:paraId="7CEB614C" w14:textId="77777777" w:rsidR="00A9633D" w:rsidRPr="001863BA" w:rsidRDefault="00A9633D" w:rsidP="0020469B">
            <w:pPr>
              <w:pStyle w:val="BodyText"/>
              <w:rPr>
                <w:b/>
                <w:sz w:val="20"/>
                <w:szCs w:val="20"/>
              </w:rPr>
            </w:pPr>
            <w:r>
              <w:rPr>
                <w:b/>
                <w:sz w:val="20"/>
                <w:szCs w:val="20"/>
              </w:rPr>
              <w:t>Expected Timeframe:</w:t>
            </w:r>
          </w:p>
        </w:tc>
        <w:tc>
          <w:tcPr>
            <w:tcW w:w="7365" w:type="dxa"/>
            <w:vAlign w:val="center"/>
          </w:tcPr>
          <w:p w14:paraId="6D0090C6" w14:textId="77777777" w:rsidR="00A9633D" w:rsidRPr="001863BA" w:rsidRDefault="00A9633D" w:rsidP="0020469B">
            <w:pPr>
              <w:pStyle w:val="BodyText"/>
              <w:jc w:val="center"/>
              <w:rPr>
                <w:sz w:val="20"/>
                <w:szCs w:val="20"/>
              </w:rPr>
            </w:pPr>
            <w:r>
              <w:rPr>
                <w:rFonts w:asciiTheme="minorEastAsia" w:eastAsiaTheme="minorEastAsia" w:hAnsiTheme="minorEastAsia"/>
                <w:sz w:val="20"/>
                <w:szCs w:val="20"/>
                <w:lang w:eastAsia="zh-CN"/>
              </w:rPr>
              <w:t>I</w:t>
            </w:r>
            <w:r>
              <w:rPr>
                <w:rFonts w:asciiTheme="minorEastAsia" w:eastAsiaTheme="minorEastAsia" w:hAnsiTheme="minorEastAsia" w:hint="eastAsia"/>
                <w:sz w:val="20"/>
                <w:szCs w:val="20"/>
                <w:lang w:eastAsia="zh-CN"/>
              </w:rPr>
              <w:t>n recent 5-10 years</w:t>
            </w:r>
          </w:p>
        </w:tc>
      </w:tr>
      <w:tr w:rsidR="00A9633D" w:rsidRPr="001863BA" w14:paraId="5EDACF3C" w14:textId="77777777" w:rsidTr="00A9633D">
        <w:trPr>
          <w:trHeight w:val="765"/>
        </w:trPr>
        <w:tc>
          <w:tcPr>
            <w:tcW w:w="1842" w:type="dxa"/>
            <w:shd w:val="clear" w:color="auto" w:fill="79FFF9" w:themeFill="accent3" w:themeFillTint="66"/>
            <w:vAlign w:val="center"/>
          </w:tcPr>
          <w:p w14:paraId="3E62BB88" w14:textId="77777777" w:rsidR="00A9633D" w:rsidRPr="001863BA" w:rsidRDefault="00A9633D" w:rsidP="0020469B">
            <w:pPr>
              <w:pStyle w:val="BodyText"/>
              <w:rPr>
                <w:b/>
                <w:sz w:val="20"/>
                <w:szCs w:val="20"/>
              </w:rPr>
            </w:pPr>
            <w:r w:rsidRPr="001863BA">
              <w:rPr>
                <w:b/>
                <w:sz w:val="20"/>
                <w:szCs w:val="20"/>
              </w:rPr>
              <w:t>Challenges:</w:t>
            </w:r>
          </w:p>
        </w:tc>
        <w:tc>
          <w:tcPr>
            <w:tcW w:w="7365" w:type="dxa"/>
            <w:vAlign w:val="center"/>
          </w:tcPr>
          <w:p w14:paraId="6CC11E08" w14:textId="77777777" w:rsidR="00A9633D" w:rsidRDefault="00A9633D" w:rsidP="003F09CD">
            <w:pPr>
              <w:pStyle w:val="BodyText"/>
              <w:numPr>
                <w:ilvl w:val="0"/>
                <w:numId w:val="48"/>
              </w:numPr>
              <w:spacing w:before="60" w:after="60" w:line="240" w:lineRule="auto"/>
              <w:ind w:left="714" w:hanging="357"/>
              <w:rPr>
                <w:sz w:val="20"/>
                <w:szCs w:val="20"/>
              </w:rPr>
            </w:pPr>
            <w:r>
              <w:rPr>
                <w:sz w:val="20"/>
                <w:szCs w:val="20"/>
              </w:rPr>
              <w:t>Update the present VTS system</w:t>
            </w:r>
            <w:r>
              <w:rPr>
                <w:rFonts w:eastAsiaTheme="minorEastAsia" w:hint="eastAsia"/>
                <w:sz w:val="20"/>
                <w:szCs w:val="20"/>
                <w:lang w:eastAsia="zh-CN"/>
              </w:rPr>
              <w:t>;</w:t>
            </w:r>
          </w:p>
          <w:p w14:paraId="47A9F9A3" w14:textId="77777777" w:rsidR="00A9633D" w:rsidRPr="001863BA" w:rsidRDefault="00A9633D" w:rsidP="003F09CD">
            <w:pPr>
              <w:pStyle w:val="BodyText"/>
              <w:numPr>
                <w:ilvl w:val="0"/>
                <w:numId w:val="48"/>
              </w:numPr>
              <w:spacing w:before="60" w:after="60" w:line="240" w:lineRule="auto"/>
              <w:ind w:left="714" w:hanging="357"/>
              <w:rPr>
                <w:sz w:val="20"/>
                <w:szCs w:val="20"/>
              </w:rPr>
            </w:pPr>
            <w:r>
              <w:rPr>
                <w:sz w:val="20"/>
                <w:szCs w:val="20"/>
              </w:rPr>
              <w:t xml:space="preserve">VTS personnel training </w:t>
            </w:r>
          </w:p>
        </w:tc>
      </w:tr>
      <w:tr w:rsidR="00A9633D" w:rsidRPr="001863BA" w14:paraId="0C28D698" w14:textId="77777777" w:rsidTr="00A9633D">
        <w:trPr>
          <w:trHeight w:val="765"/>
        </w:trPr>
        <w:tc>
          <w:tcPr>
            <w:tcW w:w="1842" w:type="dxa"/>
            <w:shd w:val="clear" w:color="auto" w:fill="79FFF9" w:themeFill="accent3" w:themeFillTint="66"/>
            <w:vAlign w:val="center"/>
          </w:tcPr>
          <w:p w14:paraId="0B4D15A7" w14:textId="77777777" w:rsidR="00A9633D" w:rsidRPr="001863BA" w:rsidRDefault="00A9633D" w:rsidP="0020469B">
            <w:pPr>
              <w:pStyle w:val="BodyText"/>
              <w:rPr>
                <w:b/>
                <w:sz w:val="20"/>
                <w:szCs w:val="20"/>
              </w:rPr>
            </w:pPr>
            <w:r w:rsidRPr="001863BA">
              <w:rPr>
                <w:b/>
                <w:sz w:val="20"/>
                <w:szCs w:val="20"/>
              </w:rPr>
              <w:t>Opportunities:</w:t>
            </w:r>
          </w:p>
        </w:tc>
        <w:tc>
          <w:tcPr>
            <w:tcW w:w="7365" w:type="dxa"/>
            <w:vAlign w:val="center"/>
          </w:tcPr>
          <w:p w14:paraId="27446DE1" w14:textId="77777777" w:rsidR="00A9633D" w:rsidRDefault="00A9633D" w:rsidP="003F09CD">
            <w:pPr>
              <w:pStyle w:val="BodyText"/>
              <w:numPr>
                <w:ilvl w:val="0"/>
                <w:numId w:val="48"/>
              </w:numPr>
              <w:spacing w:before="60" w:after="60" w:line="240" w:lineRule="auto"/>
              <w:rPr>
                <w:rFonts w:eastAsiaTheme="minorEastAsia"/>
                <w:sz w:val="20"/>
                <w:szCs w:val="20"/>
                <w:lang w:eastAsia="zh-CN"/>
              </w:rPr>
            </w:pPr>
            <w:bookmarkStart w:id="13" w:name="OLE_LINK4"/>
            <w:r w:rsidRPr="00EF268F">
              <w:rPr>
                <w:sz w:val="20"/>
                <w:szCs w:val="20"/>
              </w:rPr>
              <w:t>With the development of integrated communication technology and the decline of satellite communication fees, the cost of ship-to-shore data interaction continues to decrease, and the integration and mining of large-scale digital information becomes possible, which will further fulfill the identification of risk, management of traffic flow and allocation of navigation resource in VTS area based on big data.</w:t>
            </w:r>
          </w:p>
          <w:p w14:paraId="07380BC9" w14:textId="77777777" w:rsidR="00A9633D" w:rsidRPr="007206E0" w:rsidRDefault="00A9633D" w:rsidP="003F09CD">
            <w:pPr>
              <w:pStyle w:val="BodyTex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Under the background of digitalization, VTS will become the information, coordination and supervision center of smart port; meanwhile, its function will transit from service to supervision.</w:t>
            </w:r>
            <w:bookmarkEnd w:id="13"/>
          </w:p>
        </w:tc>
      </w:tr>
      <w:tr w:rsidR="00A9633D" w:rsidRPr="001863BA" w14:paraId="777AF14A" w14:textId="77777777" w:rsidTr="00A9633D">
        <w:trPr>
          <w:trHeight w:val="765"/>
        </w:trPr>
        <w:tc>
          <w:tcPr>
            <w:tcW w:w="1842" w:type="dxa"/>
            <w:shd w:val="clear" w:color="auto" w:fill="79FFF9" w:themeFill="accent3" w:themeFillTint="66"/>
            <w:vAlign w:val="center"/>
          </w:tcPr>
          <w:p w14:paraId="15BD3E04" w14:textId="77777777" w:rsidR="00A9633D" w:rsidRPr="001863BA" w:rsidRDefault="00A9633D" w:rsidP="0020469B">
            <w:pPr>
              <w:pStyle w:val="BodyText"/>
              <w:rPr>
                <w:b/>
                <w:sz w:val="20"/>
                <w:szCs w:val="20"/>
              </w:rPr>
            </w:pPr>
            <w:r w:rsidRPr="001863BA">
              <w:rPr>
                <w:b/>
                <w:sz w:val="20"/>
                <w:szCs w:val="20"/>
              </w:rPr>
              <w:t>Committee Action / Response in place:</w:t>
            </w:r>
          </w:p>
        </w:tc>
        <w:tc>
          <w:tcPr>
            <w:tcW w:w="7365" w:type="dxa"/>
            <w:vAlign w:val="center"/>
          </w:tcPr>
          <w:p w14:paraId="1800ED28" w14:textId="77777777" w:rsidR="00A9633D" w:rsidRPr="00EF268F" w:rsidRDefault="00A9633D" w:rsidP="003F09CD">
            <w:pPr>
              <w:pStyle w:val="BodyText"/>
              <w:numPr>
                <w:ilvl w:val="0"/>
                <w:numId w:val="49"/>
              </w:numPr>
              <w:spacing w:before="60" w:after="60" w:line="240" w:lineRule="auto"/>
              <w:jc w:val="both"/>
              <w:rPr>
                <w:sz w:val="20"/>
                <w:szCs w:val="20"/>
              </w:rPr>
            </w:pPr>
            <w:r w:rsidRPr="00EF268F">
              <w:rPr>
                <w:sz w:val="20"/>
                <w:szCs w:val="20"/>
              </w:rPr>
              <w:t>Ongoing monitoring.</w:t>
            </w:r>
          </w:p>
          <w:p w14:paraId="7696D8DE" w14:textId="77777777" w:rsidR="00A9633D" w:rsidRPr="00EF268F" w:rsidRDefault="00A9633D" w:rsidP="003F09CD">
            <w:pPr>
              <w:pStyle w:val="BodyText"/>
              <w:numPr>
                <w:ilvl w:val="0"/>
                <w:numId w:val="49"/>
              </w:numPr>
              <w:spacing w:before="60" w:after="60" w:line="240" w:lineRule="auto"/>
              <w:jc w:val="both"/>
              <w:rPr>
                <w:sz w:val="20"/>
                <w:szCs w:val="20"/>
              </w:rPr>
            </w:pPr>
            <w:r w:rsidRPr="00EF268F">
              <w:rPr>
                <w:sz w:val="20"/>
                <w:szCs w:val="20"/>
              </w:rPr>
              <w:t>Preparation of revised / new IALA documents.</w:t>
            </w:r>
          </w:p>
          <w:p w14:paraId="140AA57A" w14:textId="77777777" w:rsidR="00A9633D" w:rsidRPr="001863BA" w:rsidRDefault="00A9633D" w:rsidP="003F09CD">
            <w:pPr>
              <w:pStyle w:val="BodyText"/>
              <w:numPr>
                <w:ilvl w:val="0"/>
                <w:numId w:val="49"/>
              </w:numPr>
              <w:spacing w:before="60" w:after="60" w:line="240" w:lineRule="auto"/>
              <w:rPr>
                <w:sz w:val="20"/>
                <w:szCs w:val="20"/>
              </w:rPr>
            </w:pPr>
            <w:r w:rsidRPr="00EF268F">
              <w:rPr>
                <w:sz w:val="20"/>
                <w:szCs w:val="20"/>
              </w:rPr>
              <w:t>Liaison/engagement with other IALA Committees and external bodies.</w:t>
            </w:r>
          </w:p>
        </w:tc>
      </w:tr>
    </w:tbl>
    <w:p w14:paraId="6FA57B60" w14:textId="1A4226D9" w:rsidR="00A9633D" w:rsidRDefault="00A9633D" w:rsidP="00A9633D">
      <w:pPr>
        <w:pStyle w:val="BodyText"/>
      </w:pPr>
    </w:p>
    <w:p w14:paraId="6C7EE71A" w14:textId="77777777" w:rsidR="005B31AC" w:rsidRDefault="004F4806" w:rsidP="00F8141D">
      <w:pPr>
        <w:pStyle w:val="Heading3"/>
      </w:pPr>
      <w:bookmarkStart w:id="14" w:name="_Toc67499587"/>
      <w:r w:rsidRPr="004F4806">
        <w:t>Maritime Autonomous Surface Ships</w:t>
      </w:r>
      <w:bookmarkEnd w:id="14"/>
      <w:r w:rsidR="005B31AC" w:rsidRPr="005B31AC">
        <w:t xml:space="preserve"> </w:t>
      </w:r>
    </w:p>
    <w:p w14:paraId="5B74C7E2" w14:textId="77777777" w:rsidR="00B25D74" w:rsidRPr="00B25D74" w:rsidRDefault="00B25D74" w:rsidP="00B25D74">
      <w:pPr>
        <w:pStyle w:val="Heading2separationline"/>
      </w:pPr>
    </w:p>
    <w:p w14:paraId="14DDE0CA" w14:textId="77777777" w:rsidR="00A9633D" w:rsidRDefault="00A9633D" w:rsidP="00A9633D">
      <w:pPr>
        <w:pStyle w:val="BodyText"/>
      </w:pPr>
      <w:r>
        <w:t xml:space="preserve">Being aware that vessel traffic services are provided worldwide and make a valuable contribution to safety of navigation, improved traffic efficiency and the protection of the marine environment. Recognizing that close </w:t>
      </w:r>
      <w:r>
        <w:lastRenderedPageBreak/>
        <w:t>cooperation between vessel traffic service personnel and participating vessels determines the level of safety and efficiency of maritime traffic in the areas covered by vessel traffic service.</w:t>
      </w:r>
    </w:p>
    <w:p w14:paraId="69B7E02B" w14:textId="440C128A" w:rsidR="005B31AC" w:rsidRDefault="00A9633D" w:rsidP="00A9633D">
      <w:pPr>
        <w:pStyle w:val="BodyText"/>
      </w:pPr>
      <w:r>
        <w:t>The rapid development of Maritime Autonomous Surface Ship (hereinafter referred to as MASS) has a profound impact on the entire shipping industry, which also brought new challenges to this “close cooperation” between VTS personnel and participated vessels. How VTS will provide service for MASS in the future requires our serious consideration.</w:t>
      </w:r>
    </w:p>
    <w:tbl>
      <w:tblPr>
        <w:tblStyle w:val="TableGrid"/>
        <w:tblW w:w="0" w:type="auto"/>
        <w:tblInd w:w="421" w:type="dxa"/>
        <w:tblLook w:val="04A0" w:firstRow="1" w:lastRow="0" w:firstColumn="1" w:lastColumn="0" w:noHBand="0" w:noVBand="1"/>
      </w:tblPr>
      <w:tblGrid>
        <w:gridCol w:w="1842"/>
        <w:gridCol w:w="7365"/>
      </w:tblGrid>
      <w:tr w:rsidR="00A9633D" w:rsidRPr="001863BA" w14:paraId="7C047B48" w14:textId="77777777" w:rsidTr="00A9633D">
        <w:trPr>
          <w:trHeight w:val="692"/>
        </w:trPr>
        <w:tc>
          <w:tcPr>
            <w:tcW w:w="1842" w:type="dxa"/>
            <w:shd w:val="clear" w:color="auto" w:fill="79FFF9" w:themeFill="accent3" w:themeFillTint="66"/>
            <w:vAlign w:val="center"/>
          </w:tcPr>
          <w:p w14:paraId="077E1742" w14:textId="77777777" w:rsidR="00A9633D" w:rsidRPr="001863BA" w:rsidRDefault="00A9633D" w:rsidP="0020469B">
            <w:pPr>
              <w:pStyle w:val="BodyText"/>
              <w:rPr>
                <w:b/>
                <w:sz w:val="20"/>
                <w:szCs w:val="20"/>
              </w:rPr>
            </w:pPr>
            <w:r w:rsidRPr="001863BA">
              <w:rPr>
                <w:b/>
                <w:sz w:val="20"/>
                <w:szCs w:val="20"/>
              </w:rPr>
              <w:t>Key References:</w:t>
            </w:r>
          </w:p>
        </w:tc>
        <w:tc>
          <w:tcPr>
            <w:tcW w:w="7365" w:type="dxa"/>
            <w:vAlign w:val="center"/>
          </w:tcPr>
          <w:p w14:paraId="0B4EE8B7" w14:textId="77777777" w:rsidR="00A9633D" w:rsidRDefault="00A9633D" w:rsidP="0020469B">
            <w:pPr>
              <w:pStyle w:val="BodyText"/>
              <w:rPr>
                <w:rFonts w:eastAsiaTheme="minorEastAsia"/>
                <w:sz w:val="20"/>
                <w:szCs w:val="20"/>
                <w:lang w:eastAsia="zh-CN"/>
              </w:rPr>
            </w:pPr>
            <w:r w:rsidRPr="000000F5">
              <w:rPr>
                <w:rFonts w:eastAsiaTheme="minorEastAsia"/>
                <w:sz w:val="20"/>
                <w:szCs w:val="20"/>
                <w:lang w:eastAsia="zh-CN"/>
              </w:rPr>
              <w:t>China MSA. (2020). Scoping exercise on the implications of MASS on VTS documents (VTS48-8-2.6).</w:t>
            </w:r>
          </w:p>
          <w:p w14:paraId="6D427D00" w14:textId="77777777" w:rsidR="00A9633D" w:rsidRDefault="00A9633D" w:rsidP="0020469B">
            <w:pPr>
              <w:pStyle w:val="BodyText"/>
              <w:rPr>
                <w:rFonts w:eastAsiaTheme="minorEastAsia"/>
                <w:sz w:val="20"/>
                <w:szCs w:val="20"/>
                <w:lang w:eastAsia="zh-CN"/>
              </w:rPr>
            </w:pPr>
            <w:r w:rsidRPr="00D75795">
              <w:rPr>
                <w:rFonts w:eastAsiaTheme="minorEastAsia"/>
                <w:sz w:val="20"/>
                <w:szCs w:val="20"/>
                <w:lang w:eastAsia="zh-CN"/>
              </w:rPr>
              <w:t>NL Paper on the impact of MASS on VTS (VTS49-3.1.2).</w:t>
            </w:r>
          </w:p>
          <w:p w14:paraId="2AC2535A" w14:textId="77777777" w:rsidR="00A9633D" w:rsidRPr="00D75795" w:rsidRDefault="00A9633D" w:rsidP="0020469B">
            <w:pPr>
              <w:pStyle w:val="BodyText"/>
              <w:rPr>
                <w:rFonts w:eastAsiaTheme="minorEastAsia"/>
                <w:sz w:val="20"/>
                <w:szCs w:val="20"/>
                <w:lang w:eastAsia="zh-CN"/>
              </w:rPr>
            </w:pPr>
            <w:r w:rsidRPr="00D75795">
              <w:rPr>
                <w:rFonts w:eastAsiaTheme="minorEastAsia"/>
                <w:sz w:val="20"/>
                <w:szCs w:val="20"/>
                <w:lang w:eastAsia="zh-CN"/>
              </w:rPr>
              <w:t>Impact of MASS on Marine Aids to Navigation</w:t>
            </w:r>
            <w:r>
              <w:rPr>
                <w:rFonts w:eastAsiaTheme="minorEastAsia"/>
                <w:sz w:val="20"/>
                <w:szCs w:val="20"/>
                <w:lang w:eastAsia="zh-CN"/>
              </w:rPr>
              <w:t>:</w:t>
            </w:r>
            <w:r>
              <w:rPr>
                <w:rFonts w:ascii="Calibri" w:hAnsi="Calibri"/>
              </w:rPr>
              <w:t xml:space="preserve"> PAP41-6.1.5.1</w:t>
            </w:r>
          </w:p>
        </w:tc>
      </w:tr>
      <w:tr w:rsidR="00A9633D" w:rsidRPr="001863BA" w14:paraId="24C91064" w14:textId="77777777" w:rsidTr="00A9633D">
        <w:trPr>
          <w:trHeight w:val="2251"/>
        </w:trPr>
        <w:tc>
          <w:tcPr>
            <w:tcW w:w="1842" w:type="dxa"/>
            <w:shd w:val="clear" w:color="auto" w:fill="79FFF9" w:themeFill="accent3" w:themeFillTint="66"/>
            <w:vAlign w:val="center"/>
          </w:tcPr>
          <w:p w14:paraId="52FA8652" w14:textId="77777777" w:rsidR="00A9633D" w:rsidRPr="001863BA" w:rsidRDefault="00A9633D" w:rsidP="0020469B">
            <w:pPr>
              <w:pStyle w:val="BodyText"/>
              <w:rPr>
                <w:b/>
                <w:sz w:val="20"/>
                <w:szCs w:val="20"/>
              </w:rPr>
            </w:pPr>
            <w:r w:rsidRPr="001863BA">
              <w:rPr>
                <w:b/>
                <w:sz w:val="20"/>
                <w:szCs w:val="20"/>
              </w:rPr>
              <w:t>Potential Impact/s:</w:t>
            </w:r>
          </w:p>
        </w:tc>
        <w:tc>
          <w:tcPr>
            <w:tcW w:w="7365" w:type="dxa"/>
            <w:vAlign w:val="center"/>
          </w:tcPr>
          <w:p w14:paraId="6FFFD9B8" w14:textId="77777777" w:rsidR="00A9633D" w:rsidRPr="001863BA" w:rsidRDefault="00A9633D" w:rsidP="0020469B">
            <w:pPr>
              <w:pStyle w:val="BodyText"/>
              <w:rPr>
                <w:sz w:val="20"/>
                <w:szCs w:val="20"/>
              </w:rPr>
            </w:pPr>
            <w:r w:rsidRPr="007206E0">
              <w:rPr>
                <w:sz w:val="20"/>
                <w:szCs w:val="20"/>
              </w:rPr>
              <w:t xml:space="preserve">These IALA documents will be needed to </w:t>
            </w:r>
            <w:r>
              <w:rPr>
                <w:sz w:val="20"/>
                <w:szCs w:val="20"/>
              </w:rPr>
              <w:t>considered</w:t>
            </w:r>
            <w:r w:rsidRPr="007206E0">
              <w:rPr>
                <w:sz w:val="20"/>
                <w:szCs w:val="20"/>
              </w:rPr>
              <w:t xml:space="preserve">, such as: </w:t>
            </w:r>
          </w:p>
          <w:p w14:paraId="45505131" w14:textId="77777777" w:rsidR="00A9633D" w:rsidRPr="00C173DB" w:rsidRDefault="00A9633D" w:rsidP="003F09CD">
            <w:pPr>
              <w:pStyle w:val="BodyText"/>
              <w:numPr>
                <w:ilvl w:val="0"/>
                <w:numId w:val="48"/>
              </w:numPr>
              <w:spacing w:before="60" w:after="60" w:line="240" w:lineRule="auto"/>
              <w:jc w:val="both"/>
              <w:rPr>
                <w:sz w:val="20"/>
                <w:szCs w:val="20"/>
              </w:rPr>
            </w:pPr>
            <w:r>
              <w:rPr>
                <w:rFonts w:eastAsiaTheme="minorEastAsia"/>
                <w:sz w:val="20"/>
                <w:szCs w:val="20"/>
                <w:lang w:eastAsia="zh-CN"/>
              </w:rPr>
              <w:t>Interaction between VTS, MASS and conventional ships,</w:t>
            </w:r>
          </w:p>
          <w:p w14:paraId="3547ADA0" w14:textId="77777777" w:rsidR="00A9633D" w:rsidRPr="00C173DB" w:rsidRDefault="00A9633D" w:rsidP="003F09CD">
            <w:pPr>
              <w:pStyle w:val="BodyText"/>
              <w:numPr>
                <w:ilvl w:val="0"/>
                <w:numId w:val="48"/>
              </w:numPr>
              <w:spacing w:before="60" w:after="60" w:line="240" w:lineRule="auto"/>
              <w:jc w:val="both"/>
              <w:rPr>
                <w:sz w:val="20"/>
                <w:szCs w:val="20"/>
              </w:rPr>
            </w:pPr>
            <w:r>
              <w:rPr>
                <w:rFonts w:eastAsiaTheme="minorEastAsia"/>
                <w:sz w:val="20"/>
                <w:szCs w:val="20"/>
                <w:lang w:eastAsia="zh-CN"/>
              </w:rPr>
              <w:t xml:space="preserve">Qualification of VTS personnel </w:t>
            </w:r>
          </w:p>
          <w:p w14:paraId="19DCB163" w14:textId="77777777" w:rsidR="00A9633D" w:rsidRPr="0084112D" w:rsidRDefault="00A9633D" w:rsidP="003F09CD">
            <w:pPr>
              <w:pStyle w:val="BodyText"/>
              <w:numPr>
                <w:ilvl w:val="0"/>
                <w:numId w:val="48"/>
              </w:numPr>
              <w:spacing w:before="60" w:after="60" w:line="240" w:lineRule="auto"/>
              <w:jc w:val="both"/>
              <w:rPr>
                <w:sz w:val="20"/>
                <w:szCs w:val="20"/>
              </w:rPr>
            </w:pPr>
            <w:r>
              <w:rPr>
                <w:rFonts w:eastAsiaTheme="minorEastAsia"/>
                <w:sz w:val="20"/>
                <w:szCs w:val="20"/>
                <w:lang w:eastAsia="zh-CN"/>
              </w:rPr>
              <w:t>International and local rules and regulations such as COLEREG1972, and TSS;</w:t>
            </w:r>
          </w:p>
          <w:p w14:paraId="428DE9C6" w14:textId="77777777" w:rsidR="00A9633D" w:rsidRPr="000F6CC6" w:rsidRDefault="00A9633D" w:rsidP="003F09CD">
            <w:pPr>
              <w:pStyle w:val="BodyText"/>
              <w:numPr>
                <w:ilvl w:val="0"/>
                <w:numId w:val="48"/>
              </w:numPr>
              <w:spacing w:before="60" w:after="60" w:line="240" w:lineRule="auto"/>
              <w:jc w:val="both"/>
              <w:rPr>
                <w:sz w:val="20"/>
                <w:szCs w:val="20"/>
              </w:rPr>
            </w:pPr>
            <w:r w:rsidRPr="000F6CC6">
              <w:rPr>
                <w:sz w:val="20"/>
                <w:szCs w:val="20"/>
              </w:rPr>
              <w:t>VTS50-10.3.1 WP VTS Digital Information Service product specification V0.6.3 (VTS49-12.2.2.4)</w:t>
            </w:r>
          </w:p>
          <w:p w14:paraId="594E1D5B" w14:textId="77777777" w:rsidR="00A9633D" w:rsidRPr="001863BA" w:rsidRDefault="00A9633D" w:rsidP="0020469B">
            <w:pPr>
              <w:pStyle w:val="BodyText"/>
              <w:spacing w:before="60" w:after="60"/>
              <w:ind w:left="360"/>
              <w:rPr>
                <w:sz w:val="20"/>
                <w:szCs w:val="20"/>
              </w:rPr>
            </w:pPr>
          </w:p>
        </w:tc>
      </w:tr>
      <w:tr w:rsidR="00A9633D" w:rsidRPr="001863BA" w14:paraId="0D03E57C" w14:textId="77777777" w:rsidTr="00A9633D">
        <w:trPr>
          <w:trHeight w:val="404"/>
        </w:trPr>
        <w:tc>
          <w:tcPr>
            <w:tcW w:w="1842" w:type="dxa"/>
            <w:shd w:val="clear" w:color="auto" w:fill="79FFF9" w:themeFill="accent3" w:themeFillTint="66"/>
            <w:vAlign w:val="center"/>
          </w:tcPr>
          <w:p w14:paraId="5086881F" w14:textId="77777777" w:rsidR="00A9633D" w:rsidRPr="001863BA" w:rsidRDefault="00A9633D" w:rsidP="0020469B">
            <w:pPr>
              <w:pStyle w:val="BodyText"/>
              <w:rPr>
                <w:b/>
                <w:sz w:val="20"/>
                <w:szCs w:val="20"/>
              </w:rPr>
            </w:pPr>
            <w:r>
              <w:rPr>
                <w:b/>
                <w:sz w:val="20"/>
                <w:szCs w:val="20"/>
              </w:rPr>
              <w:t>Expected Timeframe:</w:t>
            </w:r>
          </w:p>
        </w:tc>
        <w:tc>
          <w:tcPr>
            <w:tcW w:w="7365" w:type="dxa"/>
            <w:vAlign w:val="center"/>
          </w:tcPr>
          <w:p w14:paraId="5420E527" w14:textId="77777777" w:rsidR="00A9633D" w:rsidRPr="001863BA" w:rsidRDefault="00A9633D" w:rsidP="0020469B">
            <w:pPr>
              <w:pStyle w:val="BodyText"/>
              <w:spacing w:before="60" w:after="60"/>
              <w:ind w:left="714"/>
              <w:rPr>
                <w:sz w:val="20"/>
                <w:szCs w:val="20"/>
              </w:rPr>
            </w:pPr>
            <w:r w:rsidRPr="005A66F9">
              <w:rPr>
                <w:sz w:val="20"/>
                <w:szCs w:val="20"/>
              </w:rPr>
              <w:t>I</w:t>
            </w:r>
            <w:r w:rsidRPr="005A66F9">
              <w:rPr>
                <w:rFonts w:hint="eastAsia"/>
                <w:sz w:val="20"/>
                <w:szCs w:val="20"/>
              </w:rPr>
              <w:t>n recent 5-</w:t>
            </w:r>
            <w:r w:rsidRPr="005A66F9">
              <w:rPr>
                <w:sz w:val="20"/>
                <w:szCs w:val="20"/>
              </w:rPr>
              <w:t>20</w:t>
            </w:r>
            <w:r w:rsidRPr="005A66F9">
              <w:rPr>
                <w:rFonts w:hint="eastAsia"/>
                <w:sz w:val="20"/>
                <w:szCs w:val="20"/>
              </w:rPr>
              <w:t xml:space="preserve"> years</w:t>
            </w:r>
          </w:p>
        </w:tc>
      </w:tr>
      <w:tr w:rsidR="00A9633D" w:rsidRPr="001863BA" w14:paraId="3CD23482" w14:textId="77777777" w:rsidTr="00A9633D">
        <w:trPr>
          <w:trHeight w:val="765"/>
        </w:trPr>
        <w:tc>
          <w:tcPr>
            <w:tcW w:w="1842" w:type="dxa"/>
            <w:shd w:val="clear" w:color="auto" w:fill="79FFF9" w:themeFill="accent3" w:themeFillTint="66"/>
            <w:vAlign w:val="center"/>
          </w:tcPr>
          <w:p w14:paraId="69877121" w14:textId="77777777" w:rsidR="00A9633D" w:rsidRPr="001863BA" w:rsidRDefault="00A9633D" w:rsidP="0020469B">
            <w:pPr>
              <w:pStyle w:val="BodyText"/>
              <w:rPr>
                <w:b/>
                <w:sz w:val="20"/>
                <w:szCs w:val="20"/>
              </w:rPr>
            </w:pPr>
            <w:r w:rsidRPr="001863BA">
              <w:rPr>
                <w:b/>
                <w:sz w:val="20"/>
                <w:szCs w:val="20"/>
              </w:rPr>
              <w:t>Challenges:</w:t>
            </w:r>
          </w:p>
        </w:tc>
        <w:tc>
          <w:tcPr>
            <w:tcW w:w="7365" w:type="dxa"/>
            <w:vAlign w:val="center"/>
          </w:tcPr>
          <w:p w14:paraId="0C0BE9D7" w14:textId="77777777" w:rsidR="00A9633D" w:rsidRDefault="00A9633D" w:rsidP="003F09CD">
            <w:pPr>
              <w:pStyle w:val="BodyText"/>
              <w:numPr>
                <w:ilvl w:val="0"/>
                <w:numId w:val="48"/>
              </w:numPr>
              <w:spacing w:before="60" w:after="60" w:line="240" w:lineRule="auto"/>
              <w:ind w:left="714" w:hanging="357"/>
              <w:rPr>
                <w:sz w:val="20"/>
                <w:szCs w:val="20"/>
              </w:rPr>
            </w:pPr>
            <w:r>
              <w:rPr>
                <w:sz w:val="20"/>
                <w:szCs w:val="20"/>
              </w:rPr>
              <w:t>Uncertainty of development of MASS</w:t>
            </w:r>
          </w:p>
          <w:p w14:paraId="40169155" w14:textId="77777777" w:rsidR="00A9633D" w:rsidRPr="001863BA" w:rsidRDefault="00A9633D" w:rsidP="003F09CD">
            <w:pPr>
              <w:pStyle w:val="BodyText"/>
              <w:numPr>
                <w:ilvl w:val="0"/>
                <w:numId w:val="48"/>
              </w:numPr>
              <w:spacing w:before="60" w:after="60" w:line="240" w:lineRule="auto"/>
              <w:ind w:left="714" w:hanging="357"/>
              <w:rPr>
                <w:sz w:val="20"/>
                <w:szCs w:val="20"/>
              </w:rPr>
            </w:pPr>
            <w:r>
              <w:rPr>
                <w:sz w:val="20"/>
                <w:szCs w:val="20"/>
              </w:rPr>
              <w:t>Complication of MASS technology</w:t>
            </w:r>
          </w:p>
        </w:tc>
      </w:tr>
      <w:tr w:rsidR="00A9633D" w:rsidRPr="001863BA" w14:paraId="6BBB9836" w14:textId="77777777" w:rsidTr="00A9633D">
        <w:trPr>
          <w:trHeight w:val="765"/>
        </w:trPr>
        <w:tc>
          <w:tcPr>
            <w:tcW w:w="1842" w:type="dxa"/>
            <w:shd w:val="clear" w:color="auto" w:fill="79FFF9" w:themeFill="accent3" w:themeFillTint="66"/>
            <w:vAlign w:val="center"/>
          </w:tcPr>
          <w:p w14:paraId="673535C4" w14:textId="77777777" w:rsidR="00A9633D" w:rsidRPr="001863BA" w:rsidRDefault="00A9633D" w:rsidP="0020469B">
            <w:pPr>
              <w:pStyle w:val="BodyText"/>
              <w:rPr>
                <w:b/>
                <w:sz w:val="20"/>
                <w:szCs w:val="20"/>
              </w:rPr>
            </w:pPr>
            <w:r w:rsidRPr="001863BA">
              <w:rPr>
                <w:b/>
                <w:sz w:val="20"/>
                <w:szCs w:val="20"/>
              </w:rPr>
              <w:t>Opportunities:</w:t>
            </w:r>
          </w:p>
        </w:tc>
        <w:tc>
          <w:tcPr>
            <w:tcW w:w="7365" w:type="dxa"/>
            <w:vAlign w:val="center"/>
          </w:tcPr>
          <w:p w14:paraId="7F5C9889" w14:textId="77777777" w:rsidR="00A9633D" w:rsidRPr="005A66F9" w:rsidRDefault="00A9633D" w:rsidP="003F09CD">
            <w:pPr>
              <w:pStyle w:val="BodyTex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Digitalization of VTS would be fulfilled with the MASS technology come true, which will bring a huge challenge to the VTS</w:t>
            </w:r>
            <w:r>
              <w:rPr>
                <w:rFonts w:eastAsiaTheme="minorEastAsia" w:hint="eastAsia"/>
                <w:sz w:val="20"/>
                <w:szCs w:val="20"/>
                <w:lang w:eastAsia="zh-CN"/>
              </w:rPr>
              <w:t xml:space="preserve"> </w:t>
            </w:r>
            <w:r>
              <w:rPr>
                <w:rFonts w:eastAsiaTheme="minorEastAsia"/>
                <w:sz w:val="20"/>
                <w:szCs w:val="20"/>
                <w:lang w:eastAsia="zh-CN"/>
              </w:rPr>
              <w:t>working procedures.</w:t>
            </w:r>
          </w:p>
          <w:p w14:paraId="1E54B509" w14:textId="77777777" w:rsidR="00A9633D" w:rsidRDefault="00A9633D" w:rsidP="003F09CD">
            <w:pPr>
              <w:pStyle w:val="BodyTex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Under the background of digitalization, VTS will become the information, coordination and supervision center of smart port; meanwhile, its function will transit from service to supervision.</w:t>
            </w:r>
          </w:p>
          <w:p w14:paraId="32B1D816" w14:textId="77777777" w:rsidR="00A9633D" w:rsidRPr="007206E0" w:rsidRDefault="00A9633D" w:rsidP="003F09CD">
            <w:pPr>
              <w:pStyle w:val="BodyTex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DST would be used in the future VTS</w:t>
            </w:r>
          </w:p>
        </w:tc>
      </w:tr>
      <w:tr w:rsidR="00A9633D" w:rsidRPr="001863BA" w14:paraId="0B12356B" w14:textId="77777777" w:rsidTr="00A9633D">
        <w:trPr>
          <w:trHeight w:val="765"/>
        </w:trPr>
        <w:tc>
          <w:tcPr>
            <w:tcW w:w="1842" w:type="dxa"/>
            <w:shd w:val="clear" w:color="auto" w:fill="79FFF9" w:themeFill="accent3" w:themeFillTint="66"/>
            <w:vAlign w:val="center"/>
          </w:tcPr>
          <w:p w14:paraId="16CB2FC1" w14:textId="77777777" w:rsidR="00A9633D" w:rsidRPr="001863BA" w:rsidRDefault="00A9633D" w:rsidP="0020469B">
            <w:pPr>
              <w:pStyle w:val="BodyText"/>
              <w:rPr>
                <w:b/>
                <w:sz w:val="20"/>
                <w:szCs w:val="20"/>
              </w:rPr>
            </w:pPr>
            <w:r w:rsidRPr="001863BA">
              <w:rPr>
                <w:b/>
                <w:sz w:val="20"/>
                <w:szCs w:val="20"/>
              </w:rPr>
              <w:t>Committee Action / Response in place:</w:t>
            </w:r>
          </w:p>
        </w:tc>
        <w:tc>
          <w:tcPr>
            <w:tcW w:w="7365" w:type="dxa"/>
            <w:vAlign w:val="center"/>
          </w:tcPr>
          <w:p w14:paraId="0BF3B464" w14:textId="77777777" w:rsidR="00A9633D" w:rsidRPr="00EF268F" w:rsidRDefault="00A9633D" w:rsidP="003F09CD">
            <w:pPr>
              <w:pStyle w:val="BodyText"/>
              <w:numPr>
                <w:ilvl w:val="0"/>
                <w:numId w:val="49"/>
              </w:numPr>
              <w:spacing w:before="60" w:after="60" w:line="240" w:lineRule="auto"/>
              <w:jc w:val="both"/>
              <w:rPr>
                <w:sz w:val="20"/>
                <w:szCs w:val="20"/>
              </w:rPr>
            </w:pPr>
            <w:r>
              <w:rPr>
                <w:sz w:val="20"/>
                <w:szCs w:val="20"/>
              </w:rPr>
              <w:t>Considering the output of  inter-Committee task (MASS task group).</w:t>
            </w:r>
          </w:p>
          <w:p w14:paraId="1F5C196D" w14:textId="77777777" w:rsidR="00A9633D" w:rsidRPr="00EF268F" w:rsidRDefault="00A9633D" w:rsidP="003F09CD">
            <w:pPr>
              <w:pStyle w:val="BodyText"/>
              <w:numPr>
                <w:ilvl w:val="0"/>
                <w:numId w:val="49"/>
              </w:numPr>
              <w:spacing w:before="60" w:after="60" w:line="240" w:lineRule="auto"/>
              <w:jc w:val="both"/>
              <w:rPr>
                <w:sz w:val="20"/>
                <w:szCs w:val="20"/>
              </w:rPr>
            </w:pPr>
            <w:r>
              <w:rPr>
                <w:sz w:val="20"/>
                <w:szCs w:val="20"/>
              </w:rPr>
              <w:t>Considering the output of TG 1.2.5</w:t>
            </w:r>
          </w:p>
          <w:p w14:paraId="2B482DCF" w14:textId="77777777" w:rsidR="00A9633D" w:rsidRPr="001863BA" w:rsidRDefault="00A9633D" w:rsidP="0020469B">
            <w:pPr>
              <w:pStyle w:val="BodyText"/>
              <w:spacing w:before="60" w:after="60"/>
              <w:ind w:left="720"/>
              <w:rPr>
                <w:sz w:val="20"/>
                <w:szCs w:val="20"/>
              </w:rPr>
            </w:pPr>
          </w:p>
        </w:tc>
      </w:tr>
    </w:tbl>
    <w:p w14:paraId="1E2FFDF8" w14:textId="77777777" w:rsidR="00A9633D" w:rsidRDefault="00A9633D" w:rsidP="00A9633D">
      <w:pPr>
        <w:pStyle w:val="BodyText"/>
      </w:pPr>
    </w:p>
    <w:p w14:paraId="4E1FBD71" w14:textId="77777777" w:rsidR="008100F4" w:rsidRDefault="004F4806" w:rsidP="00F8141D">
      <w:pPr>
        <w:pStyle w:val="Heading3"/>
      </w:pPr>
      <w:bookmarkStart w:id="15" w:name="_Toc67499588"/>
      <w:r>
        <w:t>Navigational Assistance</w:t>
      </w:r>
      <w:bookmarkEnd w:id="15"/>
    </w:p>
    <w:p w14:paraId="32B38081" w14:textId="77777777" w:rsidR="00B25D74" w:rsidRPr="00B25D74" w:rsidRDefault="00B25D74" w:rsidP="00B25D74">
      <w:pPr>
        <w:pStyle w:val="Heading2separationline"/>
      </w:pPr>
    </w:p>
    <w:p w14:paraId="2B559048" w14:textId="77777777" w:rsidR="00B25D74" w:rsidRDefault="00B25D74" w:rsidP="00B25D74">
      <w:pPr>
        <w:pStyle w:val="BodyText"/>
      </w:pPr>
      <w:r w:rsidRPr="00B25D74">
        <w:rPr>
          <w:highlight w:val="yellow"/>
        </w:rPr>
        <w:t>&lt;to follow&gt;</w:t>
      </w:r>
    </w:p>
    <w:p w14:paraId="0C8CF592" w14:textId="77777777" w:rsidR="008100F4" w:rsidRDefault="008100F4" w:rsidP="00CF4D8A">
      <w:pPr>
        <w:pStyle w:val="BodyText"/>
      </w:pPr>
    </w:p>
    <w:p w14:paraId="16B5AC98" w14:textId="77777777" w:rsidR="00111FD7" w:rsidRDefault="004F4806" w:rsidP="00F8141D">
      <w:pPr>
        <w:pStyle w:val="Heading3"/>
      </w:pPr>
      <w:bookmarkStart w:id="16" w:name="_Toc67499589"/>
      <w:r w:rsidRPr="004F4806">
        <w:t>Coastal / Regional VTS</w:t>
      </w:r>
      <w:bookmarkEnd w:id="16"/>
    </w:p>
    <w:p w14:paraId="52AB12CB" w14:textId="77777777" w:rsidR="00B25D74" w:rsidRPr="00B25D74" w:rsidRDefault="00B25D74" w:rsidP="00B25D74">
      <w:pPr>
        <w:pStyle w:val="Heading2separationline"/>
      </w:pPr>
    </w:p>
    <w:p w14:paraId="07FCCBD8" w14:textId="77777777" w:rsidR="00B25D74" w:rsidRDefault="00B25D74" w:rsidP="00B25D74">
      <w:pPr>
        <w:pStyle w:val="BodyText"/>
      </w:pPr>
      <w:r w:rsidRPr="00B25D74">
        <w:rPr>
          <w:highlight w:val="yellow"/>
        </w:rPr>
        <w:t>&lt;to follow&gt;</w:t>
      </w:r>
    </w:p>
    <w:p w14:paraId="0824C5A2" w14:textId="77777777" w:rsidR="008100F4" w:rsidRDefault="008100F4" w:rsidP="00CF4D8A">
      <w:pPr>
        <w:pStyle w:val="BodyText"/>
      </w:pPr>
    </w:p>
    <w:p w14:paraId="05BE991E" w14:textId="77777777" w:rsidR="00C66E95" w:rsidRDefault="004F4806" w:rsidP="00F8141D">
      <w:pPr>
        <w:pStyle w:val="Heading3"/>
      </w:pPr>
      <w:bookmarkStart w:id="17" w:name="_Toc67499590"/>
      <w:r w:rsidRPr="004F4806">
        <w:t>Bey</w:t>
      </w:r>
      <w:r w:rsidRPr="00F8141D">
        <w:rPr>
          <w:rStyle w:val="Heading3Char"/>
        </w:rPr>
        <w:t>o</w:t>
      </w:r>
      <w:r w:rsidRPr="004F4806">
        <w:t>nd territorial seas</w:t>
      </w:r>
      <w:bookmarkEnd w:id="17"/>
    </w:p>
    <w:p w14:paraId="7C04CF63" w14:textId="77777777" w:rsidR="00B25D74" w:rsidRPr="00B25D74" w:rsidRDefault="00B25D74" w:rsidP="00B25D74">
      <w:pPr>
        <w:pStyle w:val="Heading2separationline"/>
      </w:pPr>
    </w:p>
    <w:p w14:paraId="5F9511B5" w14:textId="77777777" w:rsidR="00B25D74" w:rsidRDefault="00B25D74" w:rsidP="00B25D74">
      <w:pPr>
        <w:pStyle w:val="BodyText"/>
      </w:pPr>
      <w:r w:rsidRPr="00B25D74">
        <w:rPr>
          <w:highlight w:val="yellow"/>
        </w:rPr>
        <w:lastRenderedPageBreak/>
        <w:t>&lt;to follow&gt;</w:t>
      </w:r>
    </w:p>
    <w:p w14:paraId="74D5399F" w14:textId="77777777" w:rsidR="00C66E95" w:rsidRDefault="00C66E95" w:rsidP="00CF4D8A">
      <w:pPr>
        <w:pStyle w:val="BodyText"/>
      </w:pPr>
    </w:p>
    <w:p w14:paraId="3310860B" w14:textId="77777777" w:rsidR="00C66E95" w:rsidRDefault="004F4806" w:rsidP="00F8141D">
      <w:pPr>
        <w:pStyle w:val="Heading3"/>
      </w:pPr>
      <w:bookmarkStart w:id="18" w:name="_Toc67499591"/>
      <w:r w:rsidRPr="004F4806">
        <w:t>Marine Spatial Planning</w:t>
      </w:r>
      <w:bookmarkEnd w:id="18"/>
    </w:p>
    <w:p w14:paraId="1BF32273" w14:textId="77777777" w:rsidR="00B25D74" w:rsidRPr="00B25D74" w:rsidRDefault="00B25D74" w:rsidP="00B25D74">
      <w:pPr>
        <w:pStyle w:val="Heading2separationline"/>
      </w:pPr>
    </w:p>
    <w:p w14:paraId="597D5012" w14:textId="77777777" w:rsidR="00B25D74" w:rsidRDefault="00B25D74" w:rsidP="00B25D74">
      <w:pPr>
        <w:pStyle w:val="BodyText"/>
      </w:pPr>
      <w:r w:rsidRPr="00B25D74">
        <w:rPr>
          <w:highlight w:val="yellow"/>
        </w:rPr>
        <w:t>&lt;to follow&gt;</w:t>
      </w:r>
    </w:p>
    <w:p w14:paraId="3775A884" w14:textId="77777777" w:rsidR="004F4806" w:rsidRDefault="004F4806" w:rsidP="004F4806">
      <w:pPr>
        <w:pStyle w:val="BodyText"/>
      </w:pPr>
    </w:p>
    <w:p w14:paraId="37CEB1F6" w14:textId="77777777" w:rsidR="004F4806" w:rsidRDefault="004F4806" w:rsidP="00F8141D">
      <w:pPr>
        <w:pStyle w:val="Heading3"/>
      </w:pPr>
      <w:bookmarkStart w:id="19" w:name="_Toc67499592"/>
      <w:r w:rsidRPr="004F4806">
        <w:t xml:space="preserve">Green House Gas Polices </w:t>
      </w:r>
      <w:r>
        <w:t>Maritime</w:t>
      </w:r>
      <w:bookmarkEnd w:id="19"/>
    </w:p>
    <w:p w14:paraId="0F8DF453" w14:textId="77777777" w:rsidR="004F4806" w:rsidRPr="00B25D74" w:rsidRDefault="004F4806" w:rsidP="004F4806">
      <w:pPr>
        <w:pStyle w:val="Heading2separationline"/>
      </w:pPr>
    </w:p>
    <w:p w14:paraId="53E2D258" w14:textId="77777777" w:rsidR="004F4806" w:rsidRDefault="004F4806" w:rsidP="004F4806">
      <w:pPr>
        <w:pStyle w:val="BodyText"/>
      </w:pPr>
      <w:r w:rsidRPr="00B25D74">
        <w:rPr>
          <w:highlight w:val="yellow"/>
        </w:rPr>
        <w:t>&lt;to follow&gt;</w:t>
      </w:r>
    </w:p>
    <w:p w14:paraId="3FAC4AAB" w14:textId="77777777" w:rsidR="004F4806" w:rsidRDefault="004F4806" w:rsidP="004F4806">
      <w:pPr>
        <w:pStyle w:val="BodyText"/>
      </w:pPr>
    </w:p>
    <w:p w14:paraId="4FB94DA6" w14:textId="77777777" w:rsidR="004F4806" w:rsidRDefault="004F4806" w:rsidP="00F8141D">
      <w:pPr>
        <w:pStyle w:val="Heading3"/>
      </w:pPr>
      <w:bookmarkStart w:id="20" w:name="_Toc67499593"/>
      <w:r w:rsidRPr="004F4806">
        <w:t>Interacting Objects</w:t>
      </w:r>
      <w:bookmarkEnd w:id="20"/>
    </w:p>
    <w:p w14:paraId="12E4B6BE" w14:textId="77777777" w:rsidR="004F4806" w:rsidRPr="00B25D74" w:rsidRDefault="004F4806" w:rsidP="004F4806">
      <w:pPr>
        <w:pStyle w:val="Heading2separationline"/>
      </w:pPr>
    </w:p>
    <w:p w14:paraId="6B435DE7" w14:textId="77777777" w:rsidR="004F4806" w:rsidRDefault="004F4806" w:rsidP="004F4806">
      <w:pPr>
        <w:pStyle w:val="BodyText"/>
      </w:pPr>
      <w:r w:rsidRPr="00B25D74">
        <w:rPr>
          <w:highlight w:val="yellow"/>
        </w:rPr>
        <w:t>&lt;to follow&gt;</w:t>
      </w:r>
    </w:p>
    <w:p w14:paraId="127660AE" w14:textId="77777777" w:rsidR="004F4806" w:rsidRDefault="004F4806" w:rsidP="004F4806">
      <w:pPr>
        <w:pStyle w:val="BodyText"/>
      </w:pPr>
    </w:p>
    <w:p w14:paraId="6267AD21" w14:textId="77777777" w:rsidR="004F4806" w:rsidRDefault="004F4806" w:rsidP="00F8141D">
      <w:pPr>
        <w:pStyle w:val="Heading3"/>
      </w:pPr>
      <w:bookmarkStart w:id="21" w:name="_Toc67499594"/>
      <w:r w:rsidRPr="004F4806">
        <w:t>Digital situational awareness / Common Situational awareness</w:t>
      </w:r>
      <w:bookmarkEnd w:id="21"/>
    </w:p>
    <w:p w14:paraId="3E69B47D" w14:textId="77777777" w:rsidR="004F4806" w:rsidRPr="00B25D74" w:rsidRDefault="004F4806" w:rsidP="004F4806">
      <w:pPr>
        <w:pStyle w:val="Heading2separationline"/>
      </w:pPr>
    </w:p>
    <w:p w14:paraId="783DEFA8" w14:textId="77777777" w:rsidR="004F4806" w:rsidRDefault="004F4806" w:rsidP="004F4806">
      <w:pPr>
        <w:pStyle w:val="BodyText"/>
      </w:pPr>
      <w:r w:rsidRPr="00B25D74">
        <w:rPr>
          <w:highlight w:val="yellow"/>
        </w:rPr>
        <w:t>&lt;to follow&gt;</w:t>
      </w:r>
    </w:p>
    <w:p w14:paraId="7B1FEE79" w14:textId="77777777" w:rsidR="004F4806" w:rsidRDefault="004F4806" w:rsidP="004F4806">
      <w:pPr>
        <w:pStyle w:val="BodyText"/>
      </w:pPr>
    </w:p>
    <w:p w14:paraId="130C8E46" w14:textId="77777777" w:rsidR="004F4806" w:rsidRDefault="004F4806" w:rsidP="00F8141D">
      <w:pPr>
        <w:pStyle w:val="Heading3"/>
      </w:pPr>
      <w:bookmarkStart w:id="22" w:name="_Toc67499595"/>
      <w:r w:rsidRPr="004F4806">
        <w:t>Just in Time / Slot Management</w:t>
      </w:r>
      <w:bookmarkEnd w:id="22"/>
    </w:p>
    <w:p w14:paraId="63BABFB6" w14:textId="77777777" w:rsidR="004F4806" w:rsidRPr="00B25D74" w:rsidRDefault="004F4806" w:rsidP="004F4806">
      <w:pPr>
        <w:pStyle w:val="Heading2separationline"/>
      </w:pPr>
    </w:p>
    <w:p w14:paraId="0E59905F" w14:textId="77777777" w:rsidR="003B6D13" w:rsidRDefault="003B6D13" w:rsidP="003B6D13">
      <w:pPr>
        <w:pStyle w:val="BodyText"/>
      </w:pPr>
      <w:r>
        <w:t>The concept of JIT Arrival of ships allows for ships to optimize their speed during the voyage in order to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fairway and nautical services. This results in reducing the fuel consumption and Green House Gas emissions from ships, supporting the low carbon shipping.</w:t>
      </w:r>
    </w:p>
    <w:p w14:paraId="1D044B87" w14:textId="77777777" w:rsidR="003B6D13" w:rsidRDefault="003B6D13" w:rsidP="003B6D13">
      <w:pPr>
        <w:pStyle w:val="BodyText"/>
      </w:pPr>
      <w:r>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48D24AAA" w14:textId="77777777" w:rsidR="003B6D13" w:rsidRDefault="003B6D13" w:rsidP="003B6D13">
      <w:pPr>
        <w:pStyle w:val="BodyText"/>
      </w:pPr>
      <w:r>
        <w:t xml:space="preserve">A brief of the affects the concept of JIT Arrival may bring to the VTS, such as: </w:t>
      </w:r>
    </w:p>
    <w:p w14:paraId="468746AE" w14:textId="77777777" w:rsidR="003B6D13" w:rsidRDefault="003B6D13" w:rsidP="00555585">
      <w:pPr>
        <w:pStyle w:val="BodyText"/>
        <w:numPr>
          <w:ilvl w:val="0"/>
          <w:numId w:val="44"/>
        </w:numPr>
      </w:pPr>
      <w:r>
        <w:t>The VTS personnel training relating to the data analysis</w:t>
      </w:r>
    </w:p>
    <w:p w14:paraId="4EAF62C4" w14:textId="77777777" w:rsidR="004F4806" w:rsidRDefault="003B6D13" w:rsidP="00555585">
      <w:pPr>
        <w:pStyle w:val="BodyText"/>
        <w:numPr>
          <w:ilvl w:val="0"/>
          <w:numId w:val="44"/>
        </w:numPr>
      </w:pPr>
      <w:r>
        <w:t>The updating of equipment concerning  coverage area the radar</w:t>
      </w:r>
      <w:r>
        <w:tab/>
      </w:r>
    </w:p>
    <w:tbl>
      <w:tblPr>
        <w:tblStyle w:val="TableGrid"/>
        <w:tblW w:w="0" w:type="auto"/>
        <w:tblInd w:w="421" w:type="dxa"/>
        <w:tblLook w:val="04A0" w:firstRow="1" w:lastRow="0" w:firstColumn="1" w:lastColumn="0" w:noHBand="0" w:noVBand="1"/>
      </w:tblPr>
      <w:tblGrid>
        <w:gridCol w:w="1554"/>
        <w:gridCol w:w="8080"/>
      </w:tblGrid>
      <w:tr w:rsidR="003B6D13" w:rsidRPr="00D014B5" w14:paraId="5A276FBD" w14:textId="77777777" w:rsidTr="00A9633D">
        <w:tc>
          <w:tcPr>
            <w:tcW w:w="1275" w:type="dxa"/>
            <w:shd w:val="clear" w:color="auto" w:fill="79FFF9" w:themeFill="accent3" w:themeFillTint="66"/>
          </w:tcPr>
          <w:p w14:paraId="396CE613" w14:textId="77777777" w:rsidR="003B6D13" w:rsidRPr="00D014B5" w:rsidRDefault="003B6D13" w:rsidP="00747A56">
            <w:pPr>
              <w:pStyle w:val="BodyText"/>
              <w:rPr>
                <w:rFonts w:cstheme="minorHAnsi"/>
                <w:b/>
              </w:rPr>
            </w:pPr>
            <w:r w:rsidRPr="00D014B5">
              <w:rPr>
                <w:rFonts w:cstheme="minorHAnsi"/>
                <w:b/>
              </w:rPr>
              <w:t>Key References:</w:t>
            </w:r>
          </w:p>
        </w:tc>
        <w:tc>
          <w:tcPr>
            <w:tcW w:w="8080" w:type="dxa"/>
          </w:tcPr>
          <w:p w14:paraId="21C33DD2" w14:textId="77777777" w:rsidR="003B6D13" w:rsidRPr="00D014B5" w:rsidRDefault="003B6D13" w:rsidP="00747A56">
            <w:pPr>
              <w:pStyle w:val="BodyText"/>
              <w:rPr>
                <w:rFonts w:cstheme="minorHAnsi"/>
              </w:rPr>
            </w:pPr>
            <w:r w:rsidRPr="003B6D13">
              <w:rPr>
                <w:rFonts w:cstheme="minorHAnsi"/>
              </w:rPr>
              <w:t>JIT Arrival, Real Time Date Sharing, Environmental Protection</w:t>
            </w:r>
          </w:p>
        </w:tc>
      </w:tr>
      <w:tr w:rsidR="003B6D13" w:rsidRPr="00D014B5" w14:paraId="0407CC6E" w14:textId="77777777" w:rsidTr="00A9633D">
        <w:tc>
          <w:tcPr>
            <w:tcW w:w="1275" w:type="dxa"/>
            <w:shd w:val="clear" w:color="auto" w:fill="79FFF9" w:themeFill="accent3" w:themeFillTint="66"/>
          </w:tcPr>
          <w:p w14:paraId="35F68652" w14:textId="77777777" w:rsidR="003B6D13" w:rsidRPr="00D014B5" w:rsidRDefault="003B6D13" w:rsidP="00747A56">
            <w:pPr>
              <w:pStyle w:val="BodyText"/>
              <w:rPr>
                <w:rFonts w:cstheme="minorHAnsi"/>
                <w:b/>
              </w:rPr>
            </w:pPr>
            <w:r w:rsidRPr="00D014B5">
              <w:rPr>
                <w:rFonts w:cstheme="minorHAnsi"/>
                <w:b/>
              </w:rPr>
              <w:t>Potential Impact/s:</w:t>
            </w:r>
          </w:p>
        </w:tc>
        <w:tc>
          <w:tcPr>
            <w:tcW w:w="8080" w:type="dxa"/>
          </w:tcPr>
          <w:p w14:paraId="4D8BB767" w14:textId="77777777" w:rsidR="003B6D13" w:rsidRPr="00D014B5" w:rsidRDefault="003B6D13" w:rsidP="003B6D13">
            <w:pPr>
              <w:pStyle w:val="BodyText"/>
              <w:spacing w:before="60" w:after="60" w:line="240" w:lineRule="auto"/>
              <w:rPr>
                <w:rFonts w:cstheme="minorHAnsi"/>
              </w:rPr>
            </w:pPr>
            <w:r w:rsidRPr="003B6D13">
              <w:rPr>
                <w:rFonts w:cstheme="minorHAnsi"/>
              </w:rPr>
              <w:t xml:space="preserve">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w:t>
            </w:r>
            <w:r w:rsidRPr="003B6D13">
              <w:rPr>
                <w:rFonts w:cstheme="minorHAnsi"/>
              </w:rPr>
              <w:lastRenderedPageBreak/>
              <w:t>amended for adoption of JIT Arrival including Maritime Labour Convention, training of seafarer, technology research and development, etc.</w:t>
            </w:r>
          </w:p>
        </w:tc>
      </w:tr>
      <w:tr w:rsidR="003B6D13" w:rsidRPr="00D014B5" w14:paraId="365DC9CD" w14:textId="77777777" w:rsidTr="00A9633D">
        <w:tc>
          <w:tcPr>
            <w:tcW w:w="1275" w:type="dxa"/>
            <w:shd w:val="clear" w:color="auto" w:fill="79FFF9" w:themeFill="accent3" w:themeFillTint="66"/>
          </w:tcPr>
          <w:p w14:paraId="3A3A3B8D" w14:textId="77777777" w:rsidR="003B6D13" w:rsidRDefault="003B6D13" w:rsidP="00747A56">
            <w:pPr>
              <w:pStyle w:val="BodyText"/>
              <w:rPr>
                <w:rFonts w:cstheme="minorHAnsi"/>
                <w:b/>
              </w:rPr>
            </w:pPr>
            <w:r w:rsidRPr="00D014B5">
              <w:rPr>
                <w:rFonts w:cstheme="minorHAnsi"/>
                <w:b/>
              </w:rPr>
              <w:lastRenderedPageBreak/>
              <w:t>Expected Timeframe:</w:t>
            </w:r>
          </w:p>
          <w:p w14:paraId="670B74C6" w14:textId="77777777" w:rsidR="003B6D13" w:rsidRPr="00D014B5" w:rsidRDefault="003B6D13" w:rsidP="00747A56">
            <w:pPr>
              <w:pStyle w:val="BodyText"/>
              <w:rPr>
                <w:rFonts w:cstheme="minorHAnsi"/>
                <w:b/>
              </w:rPr>
            </w:pPr>
          </w:p>
        </w:tc>
        <w:tc>
          <w:tcPr>
            <w:tcW w:w="8080" w:type="dxa"/>
          </w:tcPr>
          <w:p w14:paraId="3D8BC6FE" w14:textId="77777777" w:rsidR="003B6D13" w:rsidRPr="00D014B5" w:rsidRDefault="003B6D13" w:rsidP="00747A56">
            <w:pPr>
              <w:pStyle w:val="BodyText"/>
              <w:rPr>
                <w:rFonts w:cstheme="minorHAnsi"/>
              </w:rPr>
            </w:pPr>
            <w:r w:rsidRPr="003B6D13">
              <w:rPr>
                <w:rFonts w:cstheme="minorHAnsi"/>
              </w:rPr>
              <w:t>A new Just In Time Arrival Guide which aims to provide both port and shipping sectors with practical guidance on how to facilitate Just In Time Arrivals has been released in 2020.</w:t>
            </w:r>
          </w:p>
        </w:tc>
      </w:tr>
      <w:tr w:rsidR="003B6D13" w:rsidRPr="00D014B5" w14:paraId="595C68B9" w14:textId="77777777" w:rsidTr="00A9633D">
        <w:tc>
          <w:tcPr>
            <w:tcW w:w="1275" w:type="dxa"/>
            <w:shd w:val="clear" w:color="auto" w:fill="79FFF9" w:themeFill="accent3" w:themeFillTint="66"/>
          </w:tcPr>
          <w:p w14:paraId="47139AE8" w14:textId="77777777" w:rsidR="003B6D13" w:rsidRDefault="003B6D13" w:rsidP="00747A56">
            <w:pPr>
              <w:pStyle w:val="BodyText"/>
              <w:rPr>
                <w:rFonts w:cstheme="minorHAnsi"/>
              </w:rPr>
            </w:pPr>
            <w:r w:rsidRPr="00D014B5">
              <w:rPr>
                <w:rFonts w:cstheme="minorHAnsi"/>
                <w:b/>
              </w:rPr>
              <w:t>Challenges:</w:t>
            </w:r>
            <w:r w:rsidRPr="00D014B5">
              <w:rPr>
                <w:rFonts w:cstheme="minorHAnsi"/>
              </w:rPr>
              <w:t xml:space="preserve"> </w:t>
            </w:r>
          </w:p>
          <w:p w14:paraId="562AA387" w14:textId="77777777" w:rsidR="003B6D13" w:rsidRPr="00306753" w:rsidRDefault="003B6D13" w:rsidP="00747A56">
            <w:pPr>
              <w:pStyle w:val="BodyText"/>
              <w:rPr>
                <w:rFonts w:cstheme="minorHAnsi"/>
                <w:b/>
                <w:sz w:val="16"/>
                <w:szCs w:val="16"/>
              </w:rPr>
            </w:pPr>
          </w:p>
        </w:tc>
        <w:tc>
          <w:tcPr>
            <w:tcW w:w="8080" w:type="dxa"/>
          </w:tcPr>
          <w:p w14:paraId="3CD04570" w14:textId="77777777" w:rsidR="003B6D13" w:rsidRPr="003B6D13" w:rsidRDefault="003B6D13" w:rsidP="003B6D13">
            <w:pPr>
              <w:pStyle w:val="BodyText"/>
              <w:rPr>
                <w:rFonts w:cstheme="minorHAnsi"/>
              </w:rPr>
            </w:pPr>
            <w:r w:rsidRPr="003B6D13">
              <w:rPr>
                <w:rFonts w:cstheme="minorHAnsi"/>
              </w:rPr>
              <w:t>1. Technological limitation. VHF has a range of approximately 30 Nm which is too short a distance for ships to optimize speed and take full advantage of JIT Arrival potential to arrive at port when the berth and all required services are available.</w:t>
            </w:r>
          </w:p>
          <w:p w14:paraId="1D04B9E6" w14:textId="77777777" w:rsidR="003B6D13" w:rsidRPr="00D014B5" w:rsidRDefault="003B6D13" w:rsidP="003B6D13">
            <w:pPr>
              <w:pStyle w:val="BodyText"/>
              <w:rPr>
                <w:rFonts w:cstheme="minorHAnsi"/>
              </w:rPr>
            </w:pPr>
            <w:r w:rsidRPr="003B6D13">
              <w:rPr>
                <w:rFonts w:cstheme="minorHAnsi"/>
              </w:rPr>
              <w:t>2. Real time data sharing. The VTS has the difficult in acquiring the real time data for Just In Time Arrivals. This results in hesitation to allow</w:t>
            </w:r>
          </w:p>
        </w:tc>
      </w:tr>
      <w:tr w:rsidR="003B6D13" w:rsidRPr="00D014B5" w14:paraId="05438409" w14:textId="77777777" w:rsidTr="00A9633D">
        <w:tc>
          <w:tcPr>
            <w:tcW w:w="1275" w:type="dxa"/>
            <w:shd w:val="clear" w:color="auto" w:fill="79FFF9" w:themeFill="accent3" w:themeFillTint="66"/>
          </w:tcPr>
          <w:p w14:paraId="492A5593" w14:textId="77777777" w:rsidR="003B6D13" w:rsidRDefault="003B6D13" w:rsidP="00747A56">
            <w:pPr>
              <w:pStyle w:val="BodyText"/>
              <w:rPr>
                <w:rFonts w:cstheme="minorHAnsi"/>
              </w:rPr>
            </w:pPr>
            <w:r w:rsidRPr="00D014B5">
              <w:rPr>
                <w:rFonts w:cstheme="minorHAnsi"/>
                <w:b/>
              </w:rPr>
              <w:t>Opportunities:</w:t>
            </w:r>
            <w:r w:rsidRPr="00D014B5">
              <w:rPr>
                <w:rFonts w:cstheme="minorHAnsi"/>
              </w:rPr>
              <w:t xml:space="preserve"> </w:t>
            </w:r>
          </w:p>
          <w:p w14:paraId="7821D678" w14:textId="77777777" w:rsidR="003B6D13" w:rsidRPr="00CC25C5" w:rsidRDefault="003B6D13" w:rsidP="00747A56">
            <w:pPr>
              <w:pStyle w:val="BodyText"/>
              <w:rPr>
                <w:rFonts w:cstheme="minorHAnsi"/>
                <w:sz w:val="16"/>
                <w:szCs w:val="16"/>
              </w:rPr>
            </w:pPr>
          </w:p>
        </w:tc>
        <w:tc>
          <w:tcPr>
            <w:tcW w:w="8080" w:type="dxa"/>
          </w:tcPr>
          <w:p w14:paraId="452DB347" w14:textId="77777777" w:rsidR="003B6D13" w:rsidRPr="00D014B5" w:rsidRDefault="003B6D13" w:rsidP="00747A56">
            <w:pPr>
              <w:pStyle w:val="BodyText"/>
              <w:spacing w:before="60" w:after="60"/>
              <w:rPr>
                <w:rFonts w:cstheme="minorHAnsi"/>
              </w:rPr>
            </w:pPr>
            <w:r w:rsidRPr="003B6D13">
              <w:rPr>
                <w:rFonts w:cstheme="minorHAnsi"/>
              </w:rPr>
              <w:t xml:space="preserve">The adoption of JIT Arrival allows the VTS to take the maritime safety administration to a new and higher level, such as the improved anchorage management, the navigation order of ships, the enhanced ability to pollution prevention and response,etc. </w:t>
            </w:r>
          </w:p>
        </w:tc>
      </w:tr>
      <w:tr w:rsidR="003B6D13" w:rsidRPr="00D014B5" w14:paraId="32B57AC7" w14:textId="77777777" w:rsidTr="00A9633D">
        <w:tc>
          <w:tcPr>
            <w:tcW w:w="1275" w:type="dxa"/>
            <w:shd w:val="clear" w:color="auto" w:fill="79FFF9" w:themeFill="accent3" w:themeFillTint="66"/>
          </w:tcPr>
          <w:p w14:paraId="0A2D0D90" w14:textId="77777777" w:rsidR="003B6D13" w:rsidRPr="00CC25C5" w:rsidRDefault="003B6D13" w:rsidP="00747A56">
            <w:pPr>
              <w:pStyle w:val="BodyText"/>
              <w:rPr>
                <w:rFonts w:cstheme="minorHAnsi"/>
              </w:rPr>
            </w:pPr>
            <w:r w:rsidRPr="00D014B5">
              <w:rPr>
                <w:rFonts w:cstheme="minorHAnsi"/>
                <w:b/>
              </w:rPr>
              <w:t>Committee Action / Response in place:</w:t>
            </w:r>
            <w:r w:rsidRPr="00D014B5">
              <w:rPr>
                <w:rFonts w:cstheme="minorHAnsi"/>
              </w:rPr>
              <w:t xml:space="preserve"> </w:t>
            </w:r>
          </w:p>
        </w:tc>
        <w:tc>
          <w:tcPr>
            <w:tcW w:w="8080" w:type="dxa"/>
          </w:tcPr>
          <w:p w14:paraId="7D6DFAF1" w14:textId="77777777" w:rsidR="003B6D13" w:rsidRPr="003B6D13" w:rsidRDefault="003B6D13" w:rsidP="003B6D13">
            <w:pPr>
              <w:pStyle w:val="BodyText"/>
              <w:spacing w:before="60" w:after="60"/>
              <w:rPr>
                <w:rFonts w:cstheme="minorHAnsi"/>
              </w:rPr>
            </w:pPr>
            <w:r w:rsidRPr="003B6D13">
              <w:rPr>
                <w:rFonts w:cstheme="minorHAnsi"/>
              </w:rPr>
              <w:t>The Committees are invited to take actions such as:</w:t>
            </w:r>
          </w:p>
          <w:p w14:paraId="7F40E123"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Ongoing monitoring.</w:t>
            </w:r>
          </w:p>
          <w:p w14:paraId="770A0A00"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Preparation of the guiding documents for the development of JIT Arrival Guide</w:t>
            </w:r>
          </w:p>
          <w:p w14:paraId="572E9FCE" w14:textId="77777777" w:rsidR="003B6D13" w:rsidRPr="00180A4B" w:rsidRDefault="003B6D13" w:rsidP="00555585">
            <w:pPr>
              <w:pStyle w:val="BodyText"/>
              <w:numPr>
                <w:ilvl w:val="0"/>
                <w:numId w:val="43"/>
              </w:numPr>
              <w:spacing w:before="60" w:after="60" w:line="240" w:lineRule="auto"/>
              <w:rPr>
                <w:rFonts w:cstheme="minorHAnsi"/>
              </w:rPr>
            </w:pPr>
            <w:r w:rsidRPr="003B6D13">
              <w:rPr>
                <w:rFonts w:cstheme="minorHAnsi"/>
              </w:rPr>
              <w:t>Liaison/engagement with other IALA Committees and external bodies.</w:t>
            </w:r>
          </w:p>
        </w:tc>
      </w:tr>
    </w:tbl>
    <w:p w14:paraId="7733EF12" w14:textId="77777777" w:rsidR="004F4806" w:rsidRDefault="004F4806" w:rsidP="004F4806">
      <w:pPr>
        <w:pStyle w:val="BodyText"/>
      </w:pPr>
    </w:p>
    <w:p w14:paraId="1E676A05" w14:textId="77777777" w:rsidR="004F4806" w:rsidRPr="00F8141D" w:rsidRDefault="004F4806" w:rsidP="00F8141D">
      <w:pPr>
        <w:pStyle w:val="Heading3"/>
      </w:pPr>
      <w:bookmarkStart w:id="23" w:name="_Toc67499596"/>
      <w:r w:rsidRPr="00F8141D">
        <w:t>Role of VTS</w:t>
      </w:r>
      <w:bookmarkEnd w:id="23"/>
    </w:p>
    <w:p w14:paraId="005B0BA0" w14:textId="77777777" w:rsidR="003B6D13" w:rsidRPr="003B6D13" w:rsidRDefault="003B6D13" w:rsidP="003B6D13">
      <w:pPr>
        <w:pStyle w:val="Heading2separationline"/>
      </w:pPr>
    </w:p>
    <w:p w14:paraId="3FD9A961" w14:textId="77777777" w:rsidR="004F4806" w:rsidRDefault="0091163A" w:rsidP="00CF4D8A">
      <w:pPr>
        <w:pStyle w:val="BodyText"/>
      </w:pPr>
      <w:r w:rsidRPr="0091163A">
        <w:rPr>
          <w:highlight w:val="yellow"/>
        </w:rPr>
        <w:t>&lt;to follow&gt;</w:t>
      </w:r>
    </w:p>
    <w:p w14:paraId="1C43C72F" w14:textId="77777777" w:rsidR="003B6D13" w:rsidRDefault="003B6D13" w:rsidP="00CF4D8A">
      <w:pPr>
        <w:pStyle w:val="BodyText"/>
      </w:pPr>
    </w:p>
    <w:p w14:paraId="6F3D08E0" w14:textId="77777777" w:rsidR="003B6D13" w:rsidRDefault="003B6D13" w:rsidP="00F8141D">
      <w:pPr>
        <w:pStyle w:val="Heading3"/>
      </w:pPr>
      <w:bookmarkStart w:id="24" w:name="_Toc67499597"/>
      <w:r w:rsidRPr="00301540">
        <w:rPr>
          <w:rFonts w:eastAsiaTheme="minorHAnsi"/>
        </w:rPr>
        <w:t>New sensing technolog</w:t>
      </w:r>
      <w:r>
        <w:t>y for nearshore and port waters</w:t>
      </w:r>
      <w:bookmarkEnd w:id="24"/>
    </w:p>
    <w:p w14:paraId="138A5910" w14:textId="77777777" w:rsidR="003B6D13" w:rsidRDefault="003B6D13" w:rsidP="003B6D13">
      <w:pPr>
        <w:pStyle w:val="BodyText"/>
        <w:spacing w:before="120" w:line="240" w:lineRule="auto"/>
      </w:pPr>
      <w:r>
        <w:t>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full-coverage monitoring of larger waters can be realized. In addition, the UAV technology can also be used to strengthen the monitoring of VTS. The UAV regularly cruises at fixed points, and then carries out point-to-point signal transmission through remote transmission technology, which can facilitate the effective monitoring of ships’ dynamic movement.</w:t>
      </w:r>
    </w:p>
    <w:p w14:paraId="3D876CA4" w14:textId="77777777" w:rsidR="003B6D13" w:rsidRDefault="003B6D13" w:rsidP="00555585">
      <w:pPr>
        <w:pStyle w:val="BodyText"/>
        <w:numPr>
          <w:ilvl w:val="0"/>
          <w:numId w:val="45"/>
        </w:numPr>
      </w:pPr>
      <w:r>
        <w:t>It can effectively strengthen the water VTS monitoring;</w:t>
      </w:r>
    </w:p>
    <w:p w14:paraId="0F5FA167" w14:textId="77777777" w:rsidR="003B6D13" w:rsidRDefault="003B6D13" w:rsidP="00555585">
      <w:pPr>
        <w:pStyle w:val="BodyText"/>
        <w:numPr>
          <w:ilvl w:val="0"/>
          <w:numId w:val="45"/>
        </w:numPr>
      </w:pPr>
      <w:r>
        <w:t>It can improve the efficiency and ability of VTS to obtain information and provide information services;</w:t>
      </w:r>
    </w:p>
    <w:p w14:paraId="62BFAD61" w14:textId="77777777" w:rsidR="003B6D13" w:rsidRDefault="003B6D13" w:rsidP="00555585">
      <w:pPr>
        <w:pStyle w:val="BodyText"/>
        <w:numPr>
          <w:ilvl w:val="0"/>
          <w:numId w:val="45"/>
        </w:numPr>
      </w:pPr>
      <w:r>
        <w:t>It can improve the early warning ability of VTS;</w:t>
      </w:r>
    </w:p>
    <w:p w14:paraId="6E6B4E95" w14:textId="77777777" w:rsidR="003B6D13" w:rsidRDefault="003B6D13" w:rsidP="00555585">
      <w:pPr>
        <w:pStyle w:val="BodyText"/>
        <w:numPr>
          <w:ilvl w:val="0"/>
          <w:numId w:val="45"/>
        </w:numPr>
      </w:pPr>
      <w:r>
        <w:t>The anti-pollution monitoring of ships in water area can be strengthened</w:t>
      </w:r>
    </w:p>
    <w:tbl>
      <w:tblPr>
        <w:tblStyle w:val="TableGrid"/>
        <w:tblW w:w="0" w:type="auto"/>
        <w:tblInd w:w="-5" w:type="dxa"/>
        <w:tblLook w:val="04A0" w:firstRow="1" w:lastRow="0" w:firstColumn="1" w:lastColumn="0" w:noHBand="0" w:noVBand="1"/>
      </w:tblPr>
      <w:tblGrid>
        <w:gridCol w:w="1554"/>
        <w:gridCol w:w="8363"/>
      </w:tblGrid>
      <w:tr w:rsidR="003B6D13" w:rsidRPr="00D014B5" w14:paraId="685549F1" w14:textId="77777777" w:rsidTr="006C5877">
        <w:tc>
          <w:tcPr>
            <w:tcW w:w="1418" w:type="dxa"/>
            <w:shd w:val="clear" w:color="auto" w:fill="79FFF9" w:themeFill="accent3" w:themeFillTint="66"/>
          </w:tcPr>
          <w:p w14:paraId="25B29CFF" w14:textId="77777777" w:rsidR="003B6D13" w:rsidRPr="00D014B5" w:rsidRDefault="003B6D13" w:rsidP="00747A56">
            <w:pPr>
              <w:pStyle w:val="BodyText"/>
              <w:rPr>
                <w:rFonts w:cstheme="minorHAnsi"/>
                <w:b/>
              </w:rPr>
            </w:pPr>
            <w:r w:rsidRPr="00D014B5">
              <w:rPr>
                <w:rFonts w:cstheme="minorHAnsi"/>
                <w:b/>
              </w:rPr>
              <w:t>Key References:</w:t>
            </w:r>
          </w:p>
        </w:tc>
        <w:tc>
          <w:tcPr>
            <w:tcW w:w="8363" w:type="dxa"/>
          </w:tcPr>
          <w:p w14:paraId="503DA7A5" w14:textId="77777777" w:rsidR="003B6D13" w:rsidRPr="00D014B5" w:rsidRDefault="003B6D13" w:rsidP="00747A56">
            <w:pPr>
              <w:pStyle w:val="BodyText"/>
              <w:rPr>
                <w:rFonts w:cstheme="minorHAnsi"/>
              </w:rPr>
            </w:pPr>
          </w:p>
        </w:tc>
      </w:tr>
      <w:tr w:rsidR="003B6D13" w:rsidRPr="00D014B5" w14:paraId="72CC61F5" w14:textId="77777777" w:rsidTr="006C5877">
        <w:tc>
          <w:tcPr>
            <w:tcW w:w="1418" w:type="dxa"/>
            <w:shd w:val="clear" w:color="auto" w:fill="79FFF9" w:themeFill="accent3" w:themeFillTint="66"/>
          </w:tcPr>
          <w:p w14:paraId="2B029D0F" w14:textId="77777777" w:rsidR="003B6D13" w:rsidRPr="00D014B5" w:rsidRDefault="003B6D13" w:rsidP="00747A56">
            <w:pPr>
              <w:pStyle w:val="BodyText"/>
              <w:rPr>
                <w:rFonts w:cstheme="minorHAnsi"/>
                <w:b/>
              </w:rPr>
            </w:pPr>
            <w:r w:rsidRPr="00D014B5">
              <w:rPr>
                <w:rFonts w:cstheme="minorHAnsi"/>
                <w:b/>
              </w:rPr>
              <w:t>Potential Impact/s:</w:t>
            </w:r>
          </w:p>
        </w:tc>
        <w:tc>
          <w:tcPr>
            <w:tcW w:w="8363" w:type="dxa"/>
          </w:tcPr>
          <w:p w14:paraId="1E50219E" w14:textId="77777777" w:rsidR="003B6D13" w:rsidRPr="003B6D13" w:rsidRDefault="003B6D13" w:rsidP="00555585">
            <w:pPr>
              <w:pStyle w:val="BodyText"/>
              <w:numPr>
                <w:ilvl w:val="0"/>
                <w:numId w:val="44"/>
              </w:numPr>
              <w:spacing w:before="60" w:after="60" w:line="240" w:lineRule="auto"/>
              <w:rPr>
                <w:rFonts w:cstheme="minorHAnsi"/>
              </w:rPr>
            </w:pPr>
            <w:r w:rsidRPr="003B6D13">
              <w:rPr>
                <w:rFonts w:cstheme="minorHAnsi"/>
              </w:rPr>
              <w:t>The legal and regulatory framework for VTS.</w:t>
            </w:r>
          </w:p>
          <w:p w14:paraId="032663B9" w14:textId="77777777" w:rsidR="003B6D13" w:rsidRPr="00D014B5" w:rsidRDefault="003B6D13" w:rsidP="00555585">
            <w:pPr>
              <w:pStyle w:val="BodyText"/>
              <w:numPr>
                <w:ilvl w:val="0"/>
                <w:numId w:val="44"/>
              </w:numPr>
              <w:spacing w:before="60" w:after="60" w:line="240" w:lineRule="auto"/>
              <w:rPr>
                <w:rFonts w:cstheme="minorHAnsi"/>
              </w:rPr>
            </w:pPr>
            <w:r w:rsidRPr="003B6D13">
              <w:rPr>
                <w:rFonts w:cstheme="minorHAnsi"/>
              </w:rPr>
              <w:t>IALA Standards..</w:t>
            </w:r>
          </w:p>
        </w:tc>
      </w:tr>
      <w:tr w:rsidR="003B6D13" w:rsidRPr="00D014B5" w14:paraId="70AABC83" w14:textId="77777777" w:rsidTr="006C5877">
        <w:tc>
          <w:tcPr>
            <w:tcW w:w="1418" w:type="dxa"/>
            <w:shd w:val="clear" w:color="auto" w:fill="79FFF9" w:themeFill="accent3" w:themeFillTint="66"/>
          </w:tcPr>
          <w:p w14:paraId="25D6E53A" w14:textId="77777777" w:rsidR="003B6D13" w:rsidRDefault="003B6D13" w:rsidP="00747A56">
            <w:pPr>
              <w:pStyle w:val="BodyText"/>
              <w:rPr>
                <w:rFonts w:cstheme="minorHAnsi"/>
                <w:b/>
              </w:rPr>
            </w:pPr>
            <w:r w:rsidRPr="00D014B5">
              <w:rPr>
                <w:rFonts w:cstheme="minorHAnsi"/>
                <w:b/>
              </w:rPr>
              <w:lastRenderedPageBreak/>
              <w:t>Expected Timeframe:</w:t>
            </w:r>
          </w:p>
          <w:p w14:paraId="402497CB" w14:textId="77777777" w:rsidR="003B6D13" w:rsidRPr="00D014B5" w:rsidRDefault="003B6D13" w:rsidP="00747A56">
            <w:pPr>
              <w:pStyle w:val="BodyText"/>
              <w:rPr>
                <w:rFonts w:cstheme="minorHAnsi"/>
                <w:b/>
              </w:rPr>
            </w:pPr>
          </w:p>
        </w:tc>
        <w:tc>
          <w:tcPr>
            <w:tcW w:w="8363" w:type="dxa"/>
          </w:tcPr>
          <w:p w14:paraId="56E029A6" w14:textId="77777777" w:rsidR="003B6D13" w:rsidRPr="00D014B5" w:rsidRDefault="003B6D13" w:rsidP="00747A56">
            <w:pPr>
              <w:pStyle w:val="BodyText"/>
              <w:rPr>
                <w:rFonts w:cstheme="minorHAnsi"/>
              </w:rPr>
            </w:pPr>
            <w:r w:rsidRPr="003B6D13">
              <w:rPr>
                <w:rFonts w:cstheme="minorHAnsi"/>
              </w:rPr>
              <w:t>In 2021-2025</w:t>
            </w:r>
          </w:p>
        </w:tc>
      </w:tr>
      <w:tr w:rsidR="003B6D13" w:rsidRPr="00D014B5" w14:paraId="3F58F630" w14:textId="77777777" w:rsidTr="006C5877">
        <w:tc>
          <w:tcPr>
            <w:tcW w:w="1418" w:type="dxa"/>
            <w:shd w:val="clear" w:color="auto" w:fill="79FFF9" w:themeFill="accent3" w:themeFillTint="66"/>
          </w:tcPr>
          <w:p w14:paraId="610EED6A" w14:textId="77777777" w:rsidR="003B6D13" w:rsidRDefault="003B6D13" w:rsidP="00747A56">
            <w:pPr>
              <w:pStyle w:val="BodyText"/>
              <w:rPr>
                <w:rFonts w:cstheme="minorHAnsi"/>
              </w:rPr>
            </w:pPr>
            <w:r w:rsidRPr="00D014B5">
              <w:rPr>
                <w:rFonts w:cstheme="minorHAnsi"/>
                <w:b/>
              </w:rPr>
              <w:t>Challenges:</w:t>
            </w:r>
            <w:r w:rsidRPr="00D014B5">
              <w:rPr>
                <w:rFonts w:cstheme="minorHAnsi"/>
              </w:rPr>
              <w:t xml:space="preserve"> </w:t>
            </w:r>
          </w:p>
          <w:p w14:paraId="14B6F738" w14:textId="77777777" w:rsidR="003B6D13" w:rsidRPr="00306753" w:rsidRDefault="003B6D13" w:rsidP="00747A56">
            <w:pPr>
              <w:pStyle w:val="BodyText"/>
              <w:rPr>
                <w:rFonts w:cstheme="minorHAnsi"/>
                <w:b/>
                <w:sz w:val="16"/>
                <w:szCs w:val="16"/>
              </w:rPr>
            </w:pPr>
          </w:p>
        </w:tc>
        <w:tc>
          <w:tcPr>
            <w:tcW w:w="8363" w:type="dxa"/>
          </w:tcPr>
          <w:p w14:paraId="4A36CE8C" w14:textId="77777777" w:rsidR="003B6D13" w:rsidRPr="003B6D13" w:rsidRDefault="003B6D13" w:rsidP="00555585">
            <w:pPr>
              <w:pStyle w:val="BodyText"/>
              <w:numPr>
                <w:ilvl w:val="0"/>
                <w:numId w:val="46"/>
              </w:numPr>
              <w:rPr>
                <w:rFonts w:cstheme="minorHAnsi"/>
              </w:rPr>
            </w:pPr>
            <w:r w:rsidRPr="003B6D13">
              <w:rPr>
                <w:rFonts w:cstheme="minorHAnsi"/>
              </w:rPr>
              <w:t>Comprehensive coverage of the communication network</w:t>
            </w:r>
          </w:p>
          <w:p w14:paraId="339EBB55" w14:textId="77777777" w:rsidR="003B6D13" w:rsidRPr="003B6D13" w:rsidRDefault="003B6D13" w:rsidP="00555585">
            <w:pPr>
              <w:pStyle w:val="BodyText"/>
              <w:numPr>
                <w:ilvl w:val="0"/>
                <w:numId w:val="46"/>
              </w:numPr>
              <w:rPr>
                <w:rFonts w:cstheme="minorHAnsi"/>
              </w:rPr>
            </w:pPr>
            <w:r w:rsidRPr="003B6D13">
              <w:rPr>
                <w:rFonts w:cstheme="minorHAnsi"/>
              </w:rPr>
              <w:t>Network security</w:t>
            </w:r>
          </w:p>
          <w:p w14:paraId="6B8589FD" w14:textId="77777777" w:rsidR="003B6D13" w:rsidRPr="003B6D13" w:rsidRDefault="003B6D13" w:rsidP="00555585">
            <w:pPr>
              <w:pStyle w:val="BodyText"/>
              <w:numPr>
                <w:ilvl w:val="0"/>
                <w:numId w:val="46"/>
              </w:numPr>
              <w:rPr>
                <w:rFonts w:cstheme="minorHAnsi"/>
              </w:rPr>
            </w:pPr>
            <w:r w:rsidRPr="003B6D13">
              <w:rPr>
                <w:rFonts w:cstheme="minorHAnsi"/>
              </w:rPr>
              <w:t>Deployment point location selection</w:t>
            </w:r>
          </w:p>
          <w:p w14:paraId="7D0B8E24" w14:textId="77777777" w:rsidR="003B6D13" w:rsidRPr="00D014B5" w:rsidRDefault="003B6D13" w:rsidP="00555585">
            <w:pPr>
              <w:pStyle w:val="BodyText"/>
              <w:numPr>
                <w:ilvl w:val="0"/>
                <w:numId w:val="46"/>
              </w:numPr>
              <w:rPr>
                <w:rFonts w:cstheme="minorHAnsi"/>
              </w:rPr>
            </w:pPr>
            <w:r w:rsidRPr="003B6D13">
              <w:rPr>
                <w:rFonts w:cstheme="minorHAnsi"/>
              </w:rPr>
              <w:t>Loss of fixed assets</w:t>
            </w:r>
          </w:p>
        </w:tc>
      </w:tr>
      <w:tr w:rsidR="003B6D13" w:rsidRPr="00D014B5" w14:paraId="2AF94AAF" w14:textId="77777777" w:rsidTr="006C5877">
        <w:tc>
          <w:tcPr>
            <w:tcW w:w="1418" w:type="dxa"/>
            <w:shd w:val="clear" w:color="auto" w:fill="79FFF9" w:themeFill="accent3" w:themeFillTint="66"/>
          </w:tcPr>
          <w:p w14:paraId="52E953B2" w14:textId="77777777" w:rsidR="003B6D13" w:rsidRDefault="003B6D13" w:rsidP="00747A56">
            <w:pPr>
              <w:pStyle w:val="BodyText"/>
              <w:rPr>
                <w:rFonts w:cstheme="minorHAnsi"/>
              </w:rPr>
            </w:pPr>
            <w:r w:rsidRPr="00D014B5">
              <w:rPr>
                <w:rFonts w:cstheme="minorHAnsi"/>
                <w:b/>
              </w:rPr>
              <w:t>Opportunities:</w:t>
            </w:r>
            <w:r w:rsidRPr="00D014B5">
              <w:rPr>
                <w:rFonts w:cstheme="minorHAnsi"/>
              </w:rPr>
              <w:t xml:space="preserve"> </w:t>
            </w:r>
          </w:p>
          <w:p w14:paraId="5C3CBFB6" w14:textId="77777777" w:rsidR="003B6D13" w:rsidRPr="00CC25C5" w:rsidRDefault="003B6D13" w:rsidP="00747A56">
            <w:pPr>
              <w:pStyle w:val="BodyText"/>
              <w:rPr>
                <w:rFonts w:cstheme="minorHAnsi"/>
                <w:sz w:val="16"/>
                <w:szCs w:val="16"/>
              </w:rPr>
            </w:pPr>
          </w:p>
        </w:tc>
        <w:tc>
          <w:tcPr>
            <w:tcW w:w="8363" w:type="dxa"/>
          </w:tcPr>
          <w:p w14:paraId="2193801C" w14:textId="77777777" w:rsidR="003B6D13" w:rsidRPr="003B6D13" w:rsidRDefault="003B6D13" w:rsidP="00555585">
            <w:pPr>
              <w:pStyle w:val="BodyText"/>
              <w:numPr>
                <w:ilvl w:val="0"/>
                <w:numId w:val="47"/>
              </w:numPr>
              <w:spacing w:before="60" w:after="60"/>
              <w:rPr>
                <w:rFonts w:cstheme="minorHAnsi"/>
              </w:rPr>
            </w:pPr>
            <w:r w:rsidRPr="003B6D13">
              <w:rPr>
                <w:rFonts w:cstheme="minorHAnsi"/>
              </w:rPr>
              <w:t>Three-dimensional integrated monitoring</w:t>
            </w:r>
          </w:p>
          <w:p w14:paraId="32A68797" w14:textId="77777777" w:rsidR="003B6D13" w:rsidRPr="003B6D13" w:rsidRDefault="003B6D13" w:rsidP="00555585">
            <w:pPr>
              <w:pStyle w:val="BodyText"/>
              <w:numPr>
                <w:ilvl w:val="0"/>
                <w:numId w:val="47"/>
              </w:numPr>
              <w:spacing w:before="60" w:after="60"/>
              <w:rPr>
                <w:rFonts w:cstheme="minorHAnsi"/>
              </w:rPr>
            </w:pPr>
            <w:r w:rsidRPr="003B6D13">
              <w:rPr>
                <w:rFonts w:cstheme="minorHAnsi"/>
              </w:rPr>
              <w:t>Smarter decision making</w:t>
            </w:r>
          </w:p>
          <w:p w14:paraId="39AC8865" w14:textId="77777777" w:rsidR="003B6D13" w:rsidRPr="00D014B5" w:rsidRDefault="003B6D13" w:rsidP="00555585">
            <w:pPr>
              <w:pStyle w:val="BodyText"/>
              <w:numPr>
                <w:ilvl w:val="0"/>
                <w:numId w:val="47"/>
              </w:numPr>
              <w:spacing w:before="60" w:after="60"/>
              <w:rPr>
                <w:rFonts w:cstheme="minorHAnsi"/>
              </w:rPr>
            </w:pPr>
            <w:r w:rsidRPr="003B6D13">
              <w:rPr>
                <w:rFonts w:cstheme="minorHAnsi"/>
              </w:rPr>
              <w:t>More intuitive regulation</w:t>
            </w:r>
          </w:p>
        </w:tc>
      </w:tr>
      <w:tr w:rsidR="003B6D13" w:rsidRPr="00D014B5" w14:paraId="4DD65C4D" w14:textId="77777777" w:rsidTr="006C5877">
        <w:tc>
          <w:tcPr>
            <w:tcW w:w="1418" w:type="dxa"/>
            <w:shd w:val="clear" w:color="auto" w:fill="79FFF9" w:themeFill="accent3" w:themeFillTint="66"/>
          </w:tcPr>
          <w:p w14:paraId="38B2D3B2" w14:textId="77777777" w:rsidR="003B6D13" w:rsidRPr="00CC25C5" w:rsidRDefault="003B6D13" w:rsidP="00747A56">
            <w:pPr>
              <w:pStyle w:val="BodyText"/>
              <w:rPr>
                <w:rFonts w:cstheme="minorHAnsi"/>
              </w:rPr>
            </w:pPr>
            <w:r w:rsidRPr="00D014B5">
              <w:rPr>
                <w:rFonts w:cstheme="minorHAnsi"/>
                <w:b/>
              </w:rPr>
              <w:t>Committee Action / Response in place:</w:t>
            </w:r>
            <w:r w:rsidRPr="00D014B5">
              <w:rPr>
                <w:rFonts w:cstheme="minorHAnsi"/>
              </w:rPr>
              <w:t xml:space="preserve"> </w:t>
            </w:r>
          </w:p>
        </w:tc>
        <w:tc>
          <w:tcPr>
            <w:tcW w:w="8363" w:type="dxa"/>
          </w:tcPr>
          <w:p w14:paraId="3F702F60"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Ongoing monitoring.</w:t>
            </w:r>
          </w:p>
        </w:tc>
      </w:tr>
    </w:tbl>
    <w:p w14:paraId="339FDB6D" w14:textId="77777777" w:rsidR="003B6D13" w:rsidRPr="00301540" w:rsidRDefault="003B6D13" w:rsidP="003B6D13">
      <w:pPr>
        <w:pStyle w:val="BodyText"/>
      </w:pPr>
    </w:p>
    <w:p w14:paraId="16B1BC31" w14:textId="77777777" w:rsidR="003B6D13" w:rsidRDefault="003B6D13" w:rsidP="00F8141D">
      <w:pPr>
        <w:pStyle w:val="Heading3"/>
        <w:rPr>
          <w:rFonts w:eastAsiaTheme="minorHAnsi"/>
        </w:rPr>
      </w:pPr>
      <w:bookmarkStart w:id="25" w:name="_Toc67499598"/>
      <w:r w:rsidRPr="00301540">
        <w:rPr>
          <w:rFonts w:eastAsiaTheme="minorHAnsi"/>
        </w:rPr>
        <w:t>Lo</w:t>
      </w:r>
      <w:r>
        <w:rPr>
          <w:rFonts w:eastAsiaTheme="minorHAnsi"/>
        </w:rPr>
        <w:t>ng-distance sensing technology</w:t>
      </w:r>
      <w:bookmarkEnd w:id="25"/>
    </w:p>
    <w:p w14:paraId="3B8D643D" w14:textId="77777777" w:rsidR="003B6D13" w:rsidRDefault="003B6D13" w:rsidP="003B6D13">
      <w:pPr>
        <w:pStyle w:val="Heading2separationline"/>
      </w:pPr>
    </w:p>
    <w:p w14:paraId="3A4B5A18" w14:textId="77777777" w:rsidR="003B6D13" w:rsidRDefault="003B6D13" w:rsidP="003B6D13">
      <w:pPr>
        <w:pStyle w:val="BodyText"/>
      </w:pPr>
    </w:p>
    <w:p w14:paraId="77CC0DB4" w14:textId="77777777" w:rsidR="003B6D13" w:rsidRDefault="003B6D13" w:rsidP="00555585">
      <w:pPr>
        <w:pStyle w:val="BodyText"/>
        <w:numPr>
          <w:ilvl w:val="0"/>
          <w:numId w:val="43"/>
        </w:numPr>
      </w:pPr>
      <w:r>
        <w:t>The next generation of ship identification and tracking system for future VTS should have considerably larger coverage and capacity compared with the current system.</w:t>
      </w:r>
    </w:p>
    <w:p w14:paraId="6A369B10" w14:textId="77777777" w:rsidR="003B6D13" w:rsidRDefault="003B6D13" w:rsidP="00555585">
      <w:pPr>
        <w:pStyle w:val="BodyText"/>
        <w:numPr>
          <w:ilvl w:val="0"/>
          <w:numId w:val="43"/>
        </w:numPr>
      </w:pPr>
      <w:r>
        <w:t xml:space="preserve">Satellite-based AIS, LRIT (Long Range Identification and Tracking System) ,and Internet-based AIS are drawing much attention from the academia and the industry; </w:t>
      </w:r>
    </w:p>
    <w:p w14:paraId="4BE7AB93" w14:textId="77777777" w:rsidR="003B6D13" w:rsidRDefault="003B6D13" w:rsidP="00555585">
      <w:pPr>
        <w:pStyle w:val="BodyText"/>
        <w:numPr>
          <w:ilvl w:val="0"/>
          <w:numId w:val="43"/>
        </w:numPr>
      </w:pPr>
      <w:r>
        <w:t xml:space="preserve">Satellite-based AIS can integrate all the static and dynamic information of the ships all over the world. It can significantly expand the coverage and capacity of the current AIS system. </w:t>
      </w:r>
    </w:p>
    <w:p w14:paraId="11ADFC6C" w14:textId="77777777" w:rsidR="003B6D13" w:rsidRDefault="003B6D13" w:rsidP="00555585">
      <w:pPr>
        <w:pStyle w:val="BodyText"/>
        <w:numPr>
          <w:ilvl w:val="0"/>
          <w:numId w:val="43"/>
        </w:numPr>
      </w:pPr>
      <w:r>
        <w:t>The LRIT is an automatic data exchange system that broadcast ship-related information (name, MMSI, position, date and time, etc.) every 6 hours without human interference or different time intervals to the LRIT data center. It can extremely expand the coverage of the current ship identification and tracking system and is compatible with the AIS system.</w:t>
      </w:r>
    </w:p>
    <w:p w14:paraId="5AB982CA" w14:textId="77777777" w:rsidR="003B6D13" w:rsidRDefault="003B6D13" w:rsidP="00555585">
      <w:pPr>
        <w:pStyle w:val="BodyText"/>
        <w:numPr>
          <w:ilvl w:val="0"/>
          <w:numId w:val="43"/>
        </w:numPr>
      </w:pPr>
      <w:r>
        <w:t>The Internet-based AIS can collect ship dynamic and static information from ships without equipment of AIS via mobile communication station or satellite communication station.</w:t>
      </w:r>
    </w:p>
    <w:p w14:paraId="19DB6B22" w14:textId="77777777" w:rsidR="003B6D13" w:rsidRDefault="003B6D13" w:rsidP="00555585">
      <w:pPr>
        <w:pStyle w:val="BodyText"/>
        <w:numPr>
          <w:ilvl w:val="0"/>
          <w:numId w:val="43"/>
        </w:numPr>
      </w:pPr>
      <w:r>
        <w:t>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technologies can facilitate the current VTS to obtain information with much larger coverage and higher data compacity to improve the situation awareness of the VTS.</w:t>
      </w:r>
    </w:p>
    <w:tbl>
      <w:tblPr>
        <w:tblStyle w:val="TableGrid"/>
        <w:tblW w:w="0" w:type="auto"/>
        <w:tblInd w:w="-5" w:type="dxa"/>
        <w:tblLook w:val="04A0" w:firstRow="1" w:lastRow="0" w:firstColumn="1" w:lastColumn="0" w:noHBand="0" w:noVBand="1"/>
      </w:tblPr>
      <w:tblGrid>
        <w:gridCol w:w="1554"/>
        <w:gridCol w:w="8363"/>
      </w:tblGrid>
      <w:tr w:rsidR="003B6D13" w:rsidRPr="00D014B5" w14:paraId="1829E191" w14:textId="77777777" w:rsidTr="006C5877">
        <w:tc>
          <w:tcPr>
            <w:tcW w:w="1418" w:type="dxa"/>
            <w:shd w:val="clear" w:color="auto" w:fill="79FFF9" w:themeFill="accent3" w:themeFillTint="66"/>
          </w:tcPr>
          <w:p w14:paraId="11A9B279" w14:textId="77777777" w:rsidR="003B6D13" w:rsidRPr="00D014B5" w:rsidRDefault="003B6D13" w:rsidP="00747A56">
            <w:pPr>
              <w:pStyle w:val="BodyText"/>
              <w:rPr>
                <w:rFonts w:cstheme="minorHAnsi"/>
                <w:b/>
              </w:rPr>
            </w:pPr>
            <w:r w:rsidRPr="00D014B5">
              <w:rPr>
                <w:rFonts w:cstheme="minorHAnsi"/>
                <w:b/>
              </w:rPr>
              <w:t>Key References:</w:t>
            </w:r>
          </w:p>
        </w:tc>
        <w:tc>
          <w:tcPr>
            <w:tcW w:w="8363" w:type="dxa"/>
          </w:tcPr>
          <w:p w14:paraId="36308B7F" w14:textId="77777777" w:rsidR="003B6D13" w:rsidRPr="003B6D13" w:rsidRDefault="003B6D13" w:rsidP="003B6D13">
            <w:pPr>
              <w:pStyle w:val="BodyText"/>
              <w:rPr>
                <w:rFonts w:cstheme="minorHAnsi"/>
              </w:rPr>
            </w:pPr>
            <w:r w:rsidRPr="003B6D13">
              <w:rPr>
                <w:rFonts w:cstheme="minorHAnsi"/>
              </w:rPr>
              <w:t>Resolution MSC.202(81)</w:t>
            </w:r>
          </w:p>
          <w:p w14:paraId="7F64622C" w14:textId="77777777" w:rsidR="003B6D13" w:rsidRPr="003B6D13" w:rsidRDefault="003B6D13" w:rsidP="003B6D13">
            <w:pPr>
              <w:pStyle w:val="BodyText"/>
              <w:rPr>
                <w:rFonts w:cstheme="minorHAnsi"/>
              </w:rPr>
            </w:pPr>
            <w:r w:rsidRPr="003B6D13">
              <w:rPr>
                <w:rFonts w:cstheme="minorHAnsi"/>
              </w:rPr>
              <w:t>Resolution MSC.263(84)</w:t>
            </w:r>
          </w:p>
          <w:p w14:paraId="4917266C" w14:textId="77777777" w:rsidR="003B6D13" w:rsidRPr="00D014B5" w:rsidRDefault="003B6D13" w:rsidP="003B6D13">
            <w:pPr>
              <w:pStyle w:val="BodyText"/>
              <w:rPr>
                <w:rFonts w:cstheme="minorHAnsi"/>
              </w:rPr>
            </w:pPr>
            <w:r w:rsidRPr="003B6D13">
              <w:rPr>
                <w:rFonts w:cstheme="minorHAnsi"/>
              </w:rPr>
              <w:t>R0124-19 Satellite AIS considerations (A-124 App.19)</w:t>
            </w:r>
          </w:p>
        </w:tc>
      </w:tr>
      <w:tr w:rsidR="003B6D13" w:rsidRPr="00D014B5" w14:paraId="0FE09C93" w14:textId="77777777" w:rsidTr="006C5877">
        <w:tc>
          <w:tcPr>
            <w:tcW w:w="1418" w:type="dxa"/>
            <w:shd w:val="clear" w:color="auto" w:fill="79FFF9" w:themeFill="accent3" w:themeFillTint="66"/>
          </w:tcPr>
          <w:p w14:paraId="19BF3379" w14:textId="77777777" w:rsidR="003B6D13" w:rsidRPr="00D014B5" w:rsidRDefault="003B6D13" w:rsidP="00747A56">
            <w:pPr>
              <w:pStyle w:val="BodyText"/>
              <w:rPr>
                <w:rFonts w:cstheme="minorHAnsi"/>
                <w:b/>
              </w:rPr>
            </w:pPr>
            <w:r w:rsidRPr="00D014B5">
              <w:rPr>
                <w:rFonts w:cstheme="minorHAnsi"/>
                <w:b/>
              </w:rPr>
              <w:lastRenderedPageBreak/>
              <w:t>Potential Impact/s:</w:t>
            </w:r>
          </w:p>
        </w:tc>
        <w:tc>
          <w:tcPr>
            <w:tcW w:w="8363" w:type="dxa"/>
          </w:tcPr>
          <w:p w14:paraId="57265A7C" w14:textId="77777777" w:rsidR="003B6D13" w:rsidRPr="003B6D13" w:rsidRDefault="003B6D13" w:rsidP="00555585">
            <w:pPr>
              <w:pStyle w:val="BodyText"/>
              <w:numPr>
                <w:ilvl w:val="0"/>
                <w:numId w:val="44"/>
              </w:numPr>
              <w:spacing w:before="60" w:after="60" w:line="240" w:lineRule="auto"/>
              <w:rPr>
                <w:rFonts w:cstheme="minorHAnsi"/>
              </w:rPr>
            </w:pPr>
            <w:r w:rsidRPr="003B6D13">
              <w:rPr>
                <w:rFonts w:cstheme="minorHAnsi"/>
              </w:rPr>
              <w:t>The technological framework and facilities of the current VTS system could be revised with the introduction of new systems.</w:t>
            </w:r>
          </w:p>
          <w:p w14:paraId="756A235B" w14:textId="77777777" w:rsidR="003B6D13" w:rsidRPr="003B6D13" w:rsidRDefault="003B6D13" w:rsidP="00555585">
            <w:pPr>
              <w:pStyle w:val="BodyText"/>
              <w:numPr>
                <w:ilvl w:val="0"/>
                <w:numId w:val="44"/>
              </w:numPr>
              <w:spacing w:before="60" w:after="60" w:line="240" w:lineRule="auto"/>
              <w:rPr>
                <w:rFonts w:cstheme="minorHAnsi"/>
              </w:rPr>
            </w:pPr>
            <w:r w:rsidRPr="003B6D13">
              <w:rPr>
                <w:rFonts w:cstheme="minorHAnsi"/>
              </w:rPr>
              <w:t>IALA Standards for ship identification and tracking system.</w:t>
            </w:r>
          </w:p>
          <w:p w14:paraId="03DB51DF" w14:textId="77777777" w:rsidR="003B6D13" w:rsidRPr="00D014B5" w:rsidRDefault="003B6D13" w:rsidP="00555585">
            <w:pPr>
              <w:pStyle w:val="BodyText"/>
              <w:numPr>
                <w:ilvl w:val="0"/>
                <w:numId w:val="44"/>
              </w:numPr>
              <w:spacing w:before="60" w:after="60" w:line="240" w:lineRule="auto"/>
              <w:rPr>
                <w:rFonts w:cstheme="minorHAnsi"/>
              </w:rPr>
            </w:pPr>
            <w:r w:rsidRPr="003B6D13">
              <w:rPr>
                <w:rFonts w:cstheme="minorHAnsi"/>
              </w:rPr>
              <w:t>Legal framework and regulations for the IALA and IMO participants as new law or regulations may be necessary for such an improvement.</w:t>
            </w:r>
          </w:p>
        </w:tc>
      </w:tr>
      <w:tr w:rsidR="003B6D13" w:rsidRPr="00D014B5" w14:paraId="56880B45" w14:textId="77777777" w:rsidTr="006C5877">
        <w:tc>
          <w:tcPr>
            <w:tcW w:w="1418" w:type="dxa"/>
            <w:shd w:val="clear" w:color="auto" w:fill="79FFF9" w:themeFill="accent3" w:themeFillTint="66"/>
          </w:tcPr>
          <w:p w14:paraId="36E36E99" w14:textId="77777777" w:rsidR="003B6D13" w:rsidRPr="00D014B5" w:rsidRDefault="003B6D13" w:rsidP="00747A56">
            <w:pPr>
              <w:pStyle w:val="BodyText"/>
              <w:rPr>
                <w:rFonts w:cstheme="minorHAnsi"/>
                <w:b/>
              </w:rPr>
            </w:pPr>
            <w:r w:rsidRPr="00D014B5">
              <w:rPr>
                <w:rFonts w:cstheme="minorHAnsi"/>
                <w:b/>
              </w:rPr>
              <w:t>Expected Timeframe:</w:t>
            </w:r>
          </w:p>
        </w:tc>
        <w:tc>
          <w:tcPr>
            <w:tcW w:w="8363" w:type="dxa"/>
          </w:tcPr>
          <w:p w14:paraId="4E16AA17" w14:textId="77777777" w:rsidR="003B6D13" w:rsidRPr="00D014B5" w:rsidRDefault="003B6D13" w:rsidP="00747A56">
            <w:pPr>
              <w:pStyle w:val="BodyText"/>
              <w:rPr>
                <w:rFonts w:cstheme="minorHAnsi"/>
              </w:rPr>
            </w:pPr>
            <w:r w:rsidRPr="003B6D13">
              <w:rPr>
                <w:rFonts w:cstheme="minorHAnsi"/>
              </w:rPr>
              <w:t>Satellite-based AIS and LRIT is already in use</w:t>
            </w:r>
            <w:r w:rsidRPr="003B6D13">
              <w:rPr>
                <w:rFonts w:ascii="MS Gothic" w:eastAsia="MS Gothic" w:hAnsi="MS Gothic" w:cs="MS Gothic" w:hint="eastAsia"/>
              </w:rPr>
              <w:t>，</w:t>
            </w:r>
            <w:r w:rsidRPr="003B6D13">
              <w:rPr>
                <w:rFonts w:cstheme="minorHAnsi"/>
              </w:rPr>
              <w:t>Internet-based AIS is under developing.</w:t>
            </w:r>
          </w:p>
        </w:tc>
      </w:tr>
      <w:tr w:rsidR="003B6D13" w:rsidRPr="00D014B5" w14:paraId="7371B71F" w14:textId="77777777" w:rsidTr="006C5877">
        <w:tc>
          <w:tcPr>
            <w:tcW w:w="1418" w:type="dxa"/>
            <w:shd w:val="clear" w:color="auto" w:fill="79FFF9" w:themeFill="accent3" w:themeFillTint="66"/>
          </w:tcPr>
          <w:p w14:paraId="3C254AE1" w14:textId="77777777" w:rsidR="003B6D13" w:rsidRDefault="003B6D13" w:rsidP="00747A56">
            <w:pPr>
              <w:pStyle w:val="BodyText"/>
              <w:rPr>
                <w:rFonts w:cstheme="minorHAnsi"/>
              </w:rPr>
            </w:pPr>
            <w:r w:rsidRPr="00D014B5">
              <w:rPr>
                <w:rFonts w:cstheme="minorHAnsi"/>
                <w:b/>
              </w:rPr>
              <w:t>Challenges:</w:t>
            </w:r>
            <w:r w:rsidRPr="00D014B5">
              <w:rPr>
                <w:rFonts w:cstheme="minorHAnsi"/>
              </w:rPr>
              <w:t xml:space="preserve"> </w:t>
            </w:r>
          </w:p>
          <w:p w14:paraId="7DB67A64" w14:textId="77777777" w:rsidR="003B6D13" w:rsidRPr="00306753" w:rsidRDefault="003B6D13" w:rsidP="00747A56">
            <w:pPr>
              <w:pStyle w:val="BodyText"/>
              <w:rPr>
                <w:rFonts w:cstheme="minorHAnsi"/>
                <w:b/>
                <w:sz w:val="16"/>
                <w:szCs w:val="16"/>
              </w:rPr>
            </w:pPr>
          </w:p>
        </w:tc>
        <w:tc>
          <w:tcPr>
            <w:tcW w:w="8363" w:type="dxa"/>
          </w:tcPr>
          <w:p w14:paraId="5C825AAB" w14:textId="77777777" w:rsidR="003B6D13" w:rsidRPr="003B6D13" w:rsidRDefault="003B6D13" w:rsidP="00555585">
            <w:pPr>
              <w:pStyle w:val="BodyText"/>
              <w:numPr>
                <w:ilvl w:val="0"/>
                <w:numId w:val="46"/>
              </w:numPr>
              <w:rPr>
                <w:rFonts w:cstheme="minorHAnsi"/>
              </w:rPr>
            </w:pPr>
            <w:r w:rsidRPr="003B6D13">
              <w:rPr>
                <w:rFonts w:cstheme="minorHAnsi"/>
              </w:rPr>
              <w:t>Compatibility between the current VTS system and Internet-based and satellite-based AIS system.</w:t>
            </w:r>
          </w:p>
          <w:p w14:paraId="0FDD3435" w14:textId="77777777" w:rsidR="003B6D13" w:rsidRPr="003B6D13" w:rsidRDefault="003B6D13" w:rsidP="00555585">
            <w:pPr>
              <w:pStyle w:val="BodyText"/>
              <w:numPr>
                <w:ilvl w:val="0"/>
                <w:numId w:val="46"/>
              </w:numPr>
              <w:rPr>
                <w:rFonts w:cstheme="minorHAnsi"/>
              </w:rPr>
            </w:pPr>
            <w:r w:rsidRPr="003B6D13">
              <w:rPr>
                <w:rFonts w:cstheme="minorHAnsi"/>
              </w:rPr>
              <w:t>Coverage of the public mobile communication network in port areas.</w:t>
            </w:r>
          </w:p>
          <w:p w14:paraId="34287FD0" w14:textId="77777777" w:rsidR="003B6D13" w:rsidRPr="003B6D13" w:rsidRDefault="003B6D13" w:rsidP="00555585">
            <w:pPr>
              <w:pStyle w:val="BodyText"/>
              <w:numPr>
                <w:ilvl w:val="0"/>
                <w:numId w:val="46"/>
              </w:numPr>
              <w:rPr>
                <w:rFonts w:cstheme="minorHAnsi"/>
              </w:rPr>
            </w:pPr>
            <w:r w:rsidRPr="003B6D13">
              <w:rPr>
                <w:rFonts w:cstheme="minorHAnsi"/>
              </w:rPr>
              <w:t>Coverage and capacity of satellite for maritime data communications.</w:t>
            </w:r>
          </w:p>
          <w:p w14:paraId="10BC2F00" w14:textId="77777777" w:rsidR="003B6D13" w:rsidRPr="003B6D13" w:rsidRDefault="003B6D13" w:rsidP="00555585">
            <w:pPr>
              <w:pStyle w:val="BodyText"/>
              <w:numPr>
                <w:ilvl w:val="0"/>
                <w:numId w:val="46"/>
              </w:numPr>
              <w:rPr>
                <w:rFonts w:cstheme="minorHAnsi"/>
              </w:rPr>
            </w:pPr>
            <w:r w:rsidRPr="003B6D13">
              <w:rPr>
                <w:rFonts w:cstheme="minorHAnsi"/>
              </w:rPr>
              <w:t>Equipment installing and upgrade on merchant ships.</w:t>
            </w:r>
          </w:p>
          <w:p w14:paraId="1E63BDB6" w14:textId="77777777" w:rsidR="003B6D13" w:rsidRPr="00D014B5" w:rsidRDefault="003B6D13" w:rsidP="00555585">
            <w:pPr>
              <w:pStyle w:val="BodyText"/>
              <w:numPr>
                <w:ilvl w:val="0"/>
                <w:numId w:val="46"/>
              </w:numPr>
              <w:rPr>
                <w:rFonts w:cstheme="minorHAnsi"/>
              </w:rPr>
            </w:pPr>
            <w:r w:rsidRPr="003B6D13">
              <w:rPr>
                <w:rFonts w:cstheme="minorHAnsi"/>
              </w:rPr>
              <w:t>Cyber security.</w:t>
            </w:r>
          </w:p>
        </w:tc>
      </w:tr>
      <w:tr w:rsidR="003B6D13" w:rsidRPr="00D014B5" w14:paraId="1E81639E" w14:textId="77777777" w:rsidTr="006C5877">
        <w:tc>
          <w:tcPr>
            <w:tcW w:w="1418" w:type="dxa"/>
            <w:shd w:val="clear" w:color="auto" w:fill="79FFF9" w:themeFill="accent3" w:themeFillTint="66"/>
          </w:tcPr>
          <w:p w14:paraId="6C8B0F74" w14:textId="77777777" w:rsidR="003B6D13" w:rsidRDefault="003B6D13" w:rsidP="00747A56">
            <w:pPr>
              <w:pStyle w:val="BodyText"/>
              <w:rPr>
                <w:rFonts w:cstheme="minorHAnsi"/>
              </w:rPr>
            </w:pPr>
            <w:r w:rsidRPr="00D014B5">
              <w:rPr>
                <w:rFonts w:cstheme="minorHAnsi"/>
                <w:b/>
              </w:rPr>
              <w:t>Opportunities:</w:t>
            </w:r>
            <w:r w:rsidRPr="00D014B5">
              <w:rPr>
                <w:rFonts w:cstheme="minorHAnsi"/>
              </w:rPr>
              <w:t xml:space="preserve"> </w:t>
            </w:r>
          </w:p>
          <w:p w14:paraId="2DDCC443" w14:textId="77777777" w:rsidR="003B6D13" w:rsidRPr="00CC25C5" w:rsidRDefault="003B6D13" w:rsidP="00747A56">
            <w:pPr>
              <w:pStyle w:val="BodyText"/>
              <w:rPr>
                <w:rFonts w:cstheme="minorHAnsi"/>
                <w:sz w:val="16"/>
                <w:szCs w:val="16"/>
              </w:rPr>
            </w:pPr>
          </w:p>
        </w:tc>
        <w:tc>
          <w:tcPr>
            <w:tcW w:w="8363" w:type="dxa"/>
          </w:tcPr>
          <w:p w14:paraId="09620035" w14:textId="77777777" w:rsidR="003B6D13" w:rsidRPr="003B6D13" w:rsidRDefault="003B6D13" w:rsidP="00555585">
            <w:pPr>
              <w:pStyle w:val="BodyText"/>
              <w:numPr>
                <w:ilvl w:val="0"/>
                <w:numId w:val="47"/>
              </w:numPr>
              <w:spacing w:before="60" w:after="60"/>
              <w:rPr>
                <w:rFonts w:cstheme="minorHAnsi"/>
              </w:rPr>
            </w:pPr>
            <w:r w:rsidRPr="003B6D13">
              <w:rPr>
                <w:rFonts w:cstheme="minorHAnsi"/>
              </w:rPr>
              <w:t>Highly accurate situation awareness of the maritime transport in the surveillance area.</w:t>
            </w:r>
          </w:p>
          <w:p w14:paraId="0FAE97C5" w14:textId="77777777" w:rsidR="003B6D13" w:rsidRPr="003B6D13" w:rsidRDefault="003B6D13" w:rsidP="00555585">
            <w:pPr>
              <w:pStyle w:val="BodyText"/>
              <w:numPr>
                <w:ilvl w:val="0"/>
                <w:numId w:val="47"/>
              </w:numPr>
              <w:spacing w:before="60" w:after="60"/>
              <w:rPr>
                <w:rFonts w:cstheme="minorHAnsi"/>
              </w:rPr>
            </w:pPr>
            <w:r w:rsidRPr="003B6D13">
              <w:rPr>
                <w:rFonts w:cstheme="minorHAnsi"/>
              </w:rPr>
              <w:t>Large coverage and c</w:t>
            </w:r>
            <w:r>
              <w:rPr>
                <w:rFonts w:cstheme="minorHAnsi"/>
              </w:rPr>
              <w:t>a</w:t>
            </w:r>
            <w:r w:rsidRPr="003B6D13">
              <w:rPr>
                <w:rFonts w:cstheme="minorHAnsi"/>
              </w:rPr>
              <w:t>pacity for better services to ships, etc.</w:t>
            </w:r>
          </w:p>
          <w:p w14:paraId="380121FB" w14:textId="77777777" w:rsidR="003B6D13" w:rsidRPr="00D014B5" w:rsidRDefault="003B6D13" w:rsidP="00555585">
            <w:pPr>
              <w:pStyle w:val="BodyText"/>
              <w:numPr>
                <w:ilvl w:val="0"/>
                <w:numId w:val="47"/>
              </w:numPr>
              <w:spacing w:before="60" w:after="60"/>
              <w:rPr>
                <w:rFonts w:cstheme="minorHAnsi"/>
              </w:rPr>
            </w:pPr>
            <w:r w:rsidRPr="003B6D13">
              <w:rPr>
                <w:rFonts w:cstheme="minorHAnsi"/>
              </w:rPr>
              <w:t>Strong facilitate for maritime search and rescue operation for sea areas afar.</w:t>
            </w:r>
          </w:p>
        </w:tc>
      </w:tr>
      <w:tr w:rsidR="003B6D13" w:rsidRPr="00D014B5" w14:paraId="1919DB02" w14:textId="77777777" w:rsidTr="006C5877">
        <w:tc>
          <w:tcPr>
            <w:tcW w:w="1418" w:type="dxa"/>
            <w:shd w:val="clear" w:color="auto" w:fill="79FFF9" w:themeFill="accent3" w:themeFillTint="66"/>
          </w:tcPr>
          <w:p w14:paraId="64D7582C" w14:textId="77777777" w:rsidR="003B6D13" w:rsidRPr="00CC25C5" w:rsidRDefault="003B6D13" w:rsidP="00747A56">
            <w:pPr>
              <w:pStyle w:val="BodyText"/>
              <w:rPr>
                <w:rFonts w:cstheme="minorHAnsi"/>
              </w:rPr>
            </w:pPr>
            <w:r w:rsidRPr="00D014B5">
              <w:rPr>
                <w:rFonts w:cstheme="minorHAnsi"/>
                <w:b/>
              </w:rPr>
              <w:t>Committee Action / Response in place:</w:t>
            </w:r>
            <w:r w:rsidRPr="00D014B5">
              <w:rPr>
                <w:rFonts w:cstheme="minorHAnsi"/>
              </w:rPr>
              <w:t xml:space="preserve"> </w:t>
            </w:r>
          </w:p>
        </w:tc>
        <w:tc>
          <w:tcPr>
            <w:tcW w:w="8363" w:type="dxa"/>
          </w:tcPr>
          <w:p w14:paraId="345E7D88"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Ongoing monitoring.</w:t>
            </w:r>
          </w:p>
          <w:p w14:paraId="28029350"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Scoping/preparing a new Work programme task.</w:t>
            </w:r>
          </w:p>
          <w:p w14:paraId="05DA33CA"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Preparation of revised / new IALA documents.</w:t>
            </w:r>
          </w:p>
          <w:p w14:paraId="1F018A0D" w14:textId="77777777" w:rsidR="003B6D13" w:rsidRPr="003B6D13" w:rsidRDefault="003B6D13" w:rsidP="00555585">
            <w:pPr>
              <w:pStyle w:val="BodyText"/>
              <w:numPr>
                <w:ilvl w:val="0"/>
                <w:numId w:val="43"/>
              </w:numPr>
              <w:spacing w:before="60" w:after="60"/>
              <w:rPr>
                <w:rFonts w:cstheme="minorHAnsi"/>
              </w:rPr>
            </w:pPr>
            <w:r w:rsidRPr="003B6D13">
              <w:rPr>
                <w:rFonts w:cstheme="minorHAnsi"/>
              </w:rPr>
              <w:t>Liaison/engagement with other IALA Committees and external bodies.</w:t>
            </w:r>
          </w:p>
        </w:tc>
      </w:tr>
    </w:tbl>
    <w:p w14:paraId="0FF39DBE" w14:textId="77777777" w:rsidR="003B6D13" w:rsidRDefault="003B6D13" w:rsidP="003B6D13">
      <w:pPr>
        <w:pStyle w:val="BodyText"/>
      </w:pPr>
    </w:p>
    <w:p w14:paraId="0FF7367A" w14:textId="77777777" w:rsidR="003B6D13" w:rsidRPr="003B6D13" w:rsidRDefault="003B6D13" w:rsidP="003B6D13">
      <w:pPr>
        <w:pStyle w:val="BodyText"/>
      </w:pPr>
    </w:p>
    <w:p w14:paraId="19F19F7E" w14:textId="77777777" w:rsidR="00854BCE" w:rsidRPr="00F55AD7" w:rsidRDefault="00646AFD" w:rsidP="00646AFD">
      <w:pPr>
        <w:pStyle w:val="Heading1"/>
        <w:rPr>
          <w:caps w:val="0"/>
        </w:rPr>
      </w:pPr>
      <w:bookmarkStart w:id="26" w:name="_Toc67499599"/>
      <w:r w:rsidRPr="00F55AD7">
        <w:rPr>
          <w:caps w:val="0"/>
        </w:rPr>
        <w:t>DEFINITIONS</w:t>
      </w:r>
      <w:bookmarkEnd w:id="26"/>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BodyTextChar"/>
        </w:rPr>
      </w:pPr>
      <w:r w:rsidRPr="00C843AC">
        <w:rPr>
          <w:rStyle w:val="BodyTextChar"/>
        </w:rPr>
        <w:t xml:space="preserve">The definitions of terms used in this </w:t>
      </w:r>
      <w:r w:rsidR="00C73446">
        <w:rPr>
          <w:rStyle w:val="BodyTextChar"/>
        </w:rPr>
        <w:t>document</w:t>
      </w:r>
      <w:r w:rsidRPr="00C843AC">
        <w:rPr>
          <w:rStyle w:val="BodyTextChar"/>
        </w:rPr>
        <w:t xml:space="preserve"> can be found in the International Dictionary of Marine Aids to Navigation (IALA Dictionary) at </w:t>
      </w:r>
      <w:hyperlink r:id="rId28"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p>
    <w:p w14:paraId="65D86BFE" w14:textId="77777777" w:rsidR="00933EE0" w:rsidRDefault="00C843AC" w:rsidP="00C843AC">
      <w:pPr>
        <w:pStyle w:val="Acronym"/>
        <w:ind w:left="0" w:firstLine="0"/>
      </w:pPr>
      <w:r w:rsidRPr="00C843AC">
        <w:rPr>
          <w:rStyle w:val="BodyTextChar"/>
        </w:rPr>
        <w:t>Where conflict arises, the IALA Dictionary should be considered as</w:t>
      </w:r>
      <w:r w:rsidRPr="00C843AC">
        <w:t xml:space="preserve"> the authoritative source of definitions used in IALA documents.</w:t>
      </w:r>
    </w:p>
    <w:p w14:paraId="3AB3E24A" w14:textId="77777777" w:rsidR="00933EE0" w:rsidRDefault="00933EE0" w:rsidP="00933EE0">
      <w:pPr>
        <w:pStyle w:val="Heading1"/>
        <w:rPr>
          <w:caps w:val="0"/>
        </w:rPr>
      </w:pPr>
      <w:bookmarkStart w:id="27" w:name="_Toc67499600"/>
      <w:r w:rsidRPr="00F55AD7">
        <w:rPr>
          <w:caps w:val="0"/>
        </w:rPr>
        <w:t>ACRONYMS</w:t>
      </w:r>
      <w:bookmarkEnd w:id="27"/>
    </w:p>
    <w:p w14:paraId="21FD03C1" w14:textId="77777777" w:rsidR="00933EE0" w:rsidRPr="00933EE0" w:rsidRDefault="00933EE0" w:rsidP="00933EE0">
      <w:pPr>
        <w:pStyle w:val="Heading1separatationline"/>
      </w:pPr>
    </w:p>
    <w:p w14:paraId="0285D8E9" w14:textId="77777777" w:rsidR="00646AFD" w:rsidRDefault="00D603BF" w:rsidP="00D603BF">
      <w:pPr>
        <w:pStyle w:val="Acronym"/>
      </w:pPr>
      <w:r>
        <w:t>[Acronym]</w:t>
      </w:r>
      <w:r w:rsidR="001B60A6" w:rsidRPr="00F55AD7">
        <w:tab/>
      </w:r>
      <w:r>
        <w:t>[Acronym]</w:t>
      </w:r>
    </w:p>
    <w:p w14:paraId="63DF154B" w14:textId="77777777" w:rsidR="00D603BF" w:rsidRDefault="00D603BF" w:rsidP="00D603BF">
      <w:pPr>
        <w:pStyle w:val="Acronym"/>
      </w:pPr>
      <w:r>
        <w:t>[Acronym]</w:t>
      </w:r>
      <w:r>
        <w:tab/>
        <w:t>[Acronym]</w:t>
      </w:r>
    </w:p>
    <w:p w14:paraId="0040D65D" w14:textId="77777777" w:rsidR="00D603BF" w:rsidRDefault="00D603BF" w:rsidP="00D603BF">
      <w:pPr>
        <w:pStyle w:val="Acronym"/>
      </w:pPr>
      <w:r>
        <w:t>…</w:t>
      </w:r>
      <w:r>
        <w:tab/>
        <w:t>…</w:t>
      </w:r>
    </w:p>
    <w:p w14:paraId="526C586B" w14:textId="77777777" w:rsidR="0085341F" w:rsidRDefault="0085341F" w:rsidP="00D603BF">
      <w:pPr>
        <w:pStyle w:val="Acronym"/>
      </w:pPr>
    </w:p>
    <w:p w14:paraId="2188E847" w14:textId="098FF393" w:rsidR="00373644" w:rsidRDefault="00373644">
      <w:pPr>
        <w:spacing w:after="200" w:line="276" w:lineRule="auto"/>
        <w:rPr>
          <w:sz w:val="22"/>
        </w:rPr>
      </w:pPr>
    </w:p>
    <w:p w14:paraId="1C43A0C5" w14:textId="77777777" w:rsidR="00373644" w:rsidRPr="00F55AD7" w:rsidRDefault="00373644" w:rsidP="00DC114F">
      <w:pPr>
        <w:pStyle w:val="BodyText"/>
      </w:pPr>
    </w:p>
    <w:sectPr w:rsidR="00373644" w:rsidRPr="00F55AD7" w:rsidSect="003A6A32">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5C7359" w16cid:durableId="21E2993C"/>
  <w16cid:commentId w16cid:paraId="440CDE39" w16cid:durableId="21E2993D"/>
  <w16cid:commentId w16cid:paraId="0DE8D9FA" w16cid:durableId="21E2993E"/>
  <w16cid:commentId w16cid:paraId="522E9864" w16cid:durableId="21E2993F"/>
  <w16cid:commentId w16cid:paraId="00C6FB55" w16cid:durableId="21E29940"/>
  <w16cid:commentId w16cid:paraId="1A336A80" w16cid:durableId="21E29941"/>
  <w16cid:commentId w16cid:paraId="35E95D2C" w16cid:durableId="21E29942"/>
  <w16cid:commentId w16cid:paraId="76273E80" w16cid:durableId="21E29943"/>
  <w16cid:commentId w16cid:paraId="2B694EC7" w16cid:durableId="21E29944"/>
  <w16cid:commentId w16cid:paraId="1F29E638" w16cid:durableId="21E29945"/>
  <w16cid:commentId w16cid:paraId="2EBB02B9" w16cid:durableId="21E299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D1105" w14:textId="77777777" w:rsidR="003F09CD" w:rsidRDefault="003F09CD" w:rsidP="003274DB">
      <w:r>
        <w:separator/>
      </w:r>
    </w:p>
    <w:p w14:paraId="1DD2E288" w14:textId="77777777" w:rsidR="003F09CD" w:rsidRDefault="003F09CD"/>
  </w:endnote>
  <w:endnote w:type="continuationSeparator" w:id="0">
    <w:p w14:paraId="1AA94DFB" w14:textId="77777777" w:rsidR="003F09CD" w:rsidRDefault="003F09CD" w:rsidP="003274DB">
      <w:r>
        <w:continuationSeparator/>
      </w:r>
    </w:p>
    <w:p w14:paraId="6C215233" w14:textId="77777777" w:rsidR="003F09CD" w:rsidRDefault="003F0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34D63" w14:textId="77777777" w:rsidR="006C190D" w:rsidRDefault="006C190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9CA762" w14:textId="77777777" w:rsidR="006C190D" w:rsidRDefault="006C190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CE1AF7" w14:textId="77777777" w:rsidR="006C190D" w:rsidRDefault="006C190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ED50B2" w14:textId="77777777" w:rsidR="006C190D" w:rsidRDefault="006C190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3D83C5" w14:textId="77777777" w:rsidR="006C190D" w:rsidRDefault="006C190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88C7F" w14:textId="77777777" w:rsidR="006C190D" w:rsidRDefault="006C190D" w:rsidP="008747E0">
    <w:pPr>
      <w:pStyle w:val="Footer"/>
    </w:pPr>
    <w:r w:rsidRPr="00442889">
      <w:rPr>
        <w:noProof/>
        <w:lang w:val="en-AU" w:eastAsia="en-AU"/>
      </w:rPr>
      <w:drawing>
        <wp:anchor distT="0" distB="0" distL="114300" distR="114300" simplePos="0" relativeHeight="251661312" behindDoc="1" locked="0" layoutInCell="1" allowOverlap="1" wp14:anchorId="0D216CF9" wp14:editId="565E412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78F5836C" wp14:editId="7DBFD0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C2A16E" w14:textId="77777777" w:rsidR="006C190D" w:rsidRPr="00ED2A8D" w:rsidRDefault="006C190D" w:rsidP="008747E0">
    <w:pPr>
      <w:pStyle w:val="Footer"/>
    </w:pPr>
  </w:p>
  <w:p w14:paraId="70B7C2C3" w14:textId="77777777" w:rsidR="006C190D" w:rsidRPr="00ED2A8D" w:rsidRDefault="006C190D" w:rsidP="002735DD">
    <w:pPr>
      <w:pStyle w:val="Footer"/>
      <w:tabs>
        <w:tab w:val="left" w:pos="1781"/>
      </w:tabs>
    </w:pPr>
    <w:r>
      <w:tab/>
    </w:r>
  </w:p>
  <w:p w14:paraId="54B7AFD2" w14:textId="77777777" w:rsidR="006C190D" w:rsidRPr="00ED2A8D" w:rsidRDefault="006C190D" w:rsidP="008747E0">
    <w:pPr>
      <w:pStyle w:val="Footer"/>
    </w:pPr>
  </w:p>
  <w:p w14:paraId="25E0E43B" w14:textId="77777777" w:rsidR="006C190D" w:rsidRPr="00ED2A8D" w:rsidRDefault="006C190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0369E" w14:textId="77777777" w:rsidR="006C190D" w:rsidRDefault="006C190D"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7D033326" wp14:editId="7ECE23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DC0D09" w14:textId="77777777" w:rsidR="006C190D" w:rsidRPr="00C907DF" w:rsidRDefault="006C190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4ECF09C" w14:textId="77777777" w:rsidR="006C190D" w:rsidRPr="00525922" w:rsidRDefault="006C190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8853" w14:textId="77777777" w:rsidR="006C190D" w:rsidRPr="00C716E5" w:rsidRDefault="006C190D" w:rsidP="00C716E5">
    <w:pPr>
      <w:pStyle w:val="Footer"/>
      <w:rPr>
        <w:sz w:val="15"/>
        <w:szCs w:val="15"/>
      </w:rPr>
    </w:pPr>
  </w:p>
  <w:p w14:paraId="3B5AB8F6" w14:textId="77777777" w:rsidR="006C190D" w:rsidRDefault="006C190D" w:rsidP="00C716E5">
    <w:pPr>
      <w:pStyle w:val="Footerportrait"/>
    </w:pPr>
  </w:p>
  <w:p w14:paraId="227682EC" w14:textId="0A6306DA" w:rsidR="006C190D" w:rsidRPr="00C907DF" w:rsidRDefault="006C190D" w:rsidP="00C716E5">
    <w:pPr>
      <w:pStyle w:val="Footerportrait"/>
      <w:rPr>
        <w:rStyle w:val="PageNumber"/>
        <w:szCs w:val="15"/>
      </w:rPr>
    </w:pPr>
    <w:r>
      <w:fldChar w:fldCharType="begin"/>
    </w:r>
    <w:r>
      <w:instrText xml:space="preserve"> STYLEREF "Document type" \* MERGEFORMAT </w:instrText>
    </w:r>
    <w:r>
      <w:fldChar w:fldCharType="separate"/>
    </w:r>
    <w:r w:rsidR="006951F4">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6951F4">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37894B23" w14:textId="518C46E7" w:rsidR="006C190D" w:rsidRPr="00C907DF" w:rsidRDefault="006C190D" w:rsidP="00C716E5">
    <w:pPr>
      <w:pStyle w:val="Footerportrait"/>
    </w:pPr>
    <w:fldSimple w:instr=" STYLEREF &quot;Edition number&quot; \* MERGEFORMAT ">
      <w:r w:rsidR="006951F4">
        <w:t>Edition 1.0</w:t>
      </w:r>
    </w:fldSimple>
    <w:r>
      <w:t xml:space="preserve">  </w:t>
    </w:r>
    <w:fldSimple w:instr=" STYLEREF &quot;Document date&quot; \* MERGEFORMAT ">
      <w:r w:rsidR="006951F4">
        <w:t>Date (of approval by Committee)</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6951F4">
      <w:rPr>
        <w:rStyle w:val="PageNumber"/>
        <w:szCs w:val="15"/>
      </w:rPr>
      <w:t>2</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FFE1E" w14:textId="77777777" w:rsidR="006C190D" w:rsidRDefault="006C190D" w:rsidP="00C716E5">
    <w:pPr>
      <w:pStyle w:val="Footer"/>
    </w:pPr>
  </w:p>
  <w:p w14:paraId="60B497FE" w14:textId="77777777" w:rsidR="006C190D" w:rsidRDefault="006C190D" w:rsidP="00C716E5">
    <w:pPr>
      <w:pStyle w:val="Footerportrait"/>
    </w:pPr>
  </w:p>
  <w:p w14:paraId="0B37D5FA" w14:textId="0C246DAA" w:rsidR="006C190D" w:rsidRPr="00C907DF" w:rsidRDefault="006C190D" w:rsidP="00C716E5">
    <w:pPr>
      <w:pStyle w:val="Footerportrait"/>
      <w:rPr>
        <w:rStyle w:val="PageNumber"/>
        <w:szCs w:val="15"/>
      </w:rPr>
    </w:pPr>
    <w:r>
      <w:fldChar w:fldCharType="begin"/>
    </w:r>
    <w:r>
      <w:instrText xml:space="preserve"> STYLEREF "Document type" \* MERGEFORMAT </w:instrText>
    </w:r>
    <w:r>
      <w:fldChar w:fldCharType="separate"/>
    </w:r>
    <w:r w:rsidR="006951F4">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6951F4">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78187E1B" w14:textId="3B6776FA" w:rsidR="006C190D" w:rsidRPr="00525922" w:rsidRDefault="006C190D" w:rsidP="00C716E5">
    <w:pPr>
      <w:pStyle w:val="Footerportrait"/>
    </w:pPr>
    <w:fldSimple w:instr=" STYLEREF &quot;Edition number&quot; \* MERGEFORMAT ">
      <w:r w:rsidR="006951F4">
        <w:t>Edition 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6951F4">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65352" w14:textId="77777777" w:rsidR="006C190D" w:rsidRDefault="006C190D" w:rsidP="00C716E5">
    <w:pPr>
      <w:pStyle w:val="Footer"/>
    </w:pPr>
  </w:p>
  <w:p w14:paraId="3BB7167B" w14:textId="77777777" w:rsidR="006C190D" w:rsidRDefault="006C190D" w:rsidP="00C716E5">
    <w:pPr>
      <w:pStyle w:val="Footerportrait"/>
    </w:pPr>
  </w:p>
  <w:p w14:paraId="79E62E2B" w14:textId="1CDD4A66" w:rsidR="006C190D" w:rsidRPr="00C907DF" w:rsidRDefault="006C190D" w:rsidP="00760004">
    <w:pPr>
      <w:pStyle w:val="Footerportrait"/>
      <w:tabs>
        <w:tab w:val="clear" w:pos="10206"/>
        <w:tab w:val="right" w:pos="15704"/>
      </w:tabs>
    </w:pPr>
    <w:r>
      <w:fldChar w:fldCharType="begin"/>
    </w:r>
    <w:r>
      <w:instrText xml:space="preserve"> STYLEREF "Document type" \* MERGEFORMAT </w:instrText>
    </w:r>
    <w:r>
      <w:fldChar w:fldCharType="separate"/>
    </w:r>
    <w:r w:rsidR="006951F4">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6951F4">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r>
      <w:tab/>
    </w:r>
  </w:p>
  <w:p w14:paraId="0E861E63" w14:textId="2EA83CD2" w:rsidR="006C190D" w:rsidRPr="00C907DF" w:rsidRDefault="006C190D" w:rsidP="00760004">
    <w:pPr>
      <w:pStyle w:val="Footerportrait"/>
      <w:tabs>
        <w:tab w:val="clear" w:pos="10206"/>
        <w:tab w:val="right" w:pos="15704"/>
      </w:tabs>
    </w:pPr>
    <w:fldSimple w:instr=" STYLEREF &quot;Edition number&quot; \* MERGEFORMAT ">
      <w:r w:rsidR="006951F4">
        <w:t>Edition 1.0</w:t>
      </w:r>
    </w:fldSimple>
    <w:r>
      <w:t xml:space="preserve">  </w:t>
    </w:r>
    <w:fldSimple w:instr=" STYLEREF &quot;Document date&quot; \* MERGEFORMAT ">
      <w:r w:rsidR="006951F4">
        <w:t>Date (of approval by Committee)</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6951F4">
      <w:rPr>
        <w:rStyle w:val="PageNumber"/>
        <w:szCs w:val="15"/>
      </w:rPr>
      <w:t>6</w:t>
    </w:r>
    <w:r w:rsidRPr="00C907DF">
      <w:rPr>
        <w:rStyle w:val="PageNumber"/>
        <w:szCs w:val="15"/>
      </w:rPr>
      <w:fldChar w:fldCharType="end"/>
    </w:r>
  </w:p>
  <w:p w14:paraId="4A486BB2" w14:textId="77777777" w:rsidR="006C190D" w:rsidRDefault="006C190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9CA6F" w14:textId="77777777" w:rsidR="003F09CD" w:rsidRDefault="003F09CD" w:rsidP="003274DB">
      <w:r>
        <w:separator/>
      </w:r>
    </w:p>
    <w:p w14:paraId="4437E20F" w14:textId="77777777" w:rsidR="003F09CD" w:rsidRDefault="003F09CD"/>
  </w:footnote>
  <w:footnote w:type="continuationSeparator" w:id="0">
    <w:p w14:paraId="1E5A802B" w14:textId="77777777" w:rsidR="003F09CD" w:rsidRDefault="003F09CD" w:rsidP="003274DB">
      <w:r>
        <w:continuationSeparator/>
      </w:r>
    </w:p>
    <w:p w14:paraId="10F3ACF8" w14:textId="77777777" w:rsidR="003F09CD" w:rsidRDefault="003F09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FD8E" w14:textId="77777777" w:rsidR="006C190D" w:rsidRDefault="006C190D">
    <w:pPr>
      <w:pStyle w:val="Header"/>
    </w:pPr>
    <w:r>
      <w:rPr>
        <w:noProof/>
      </w:rPr>
      <w:pict w14:anchorId="201C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C3AF0" w14:textId="77777777" w:rsidR="006C190D" w:rsidRDefault="006C190D">
    <w:pPr>
      <w:pStyle w:val="Header"/>
    </w:pPr>
    <w:r>
      <w:rPr>
        <w:noProof/>
        <w:lang w:val="en-AU" w:eastAsia="en-AU"/>
      </w:rPr>
      <mc:AlternateContent>
        <mc:Choice Requires="wps">
          <w:drawing>
            <wp:anchor distT="0" distB="0" distL="114300" distR="114300" simplePos="0" relativeHeight="251723776" behindDoc="1" locked="0" layoutInCell="0" allowOverlap="1" wp14:anchorId="4CA57F22" wp14:editId="040B1126">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54F728" w14:textId="77777777" w:rsidR="006C190D" w:rsidRDefault="006C190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CA57F22" id="_x0000_t202" coordsize="21600,21600" o:spt="202" path="m,l,21600r21600,l21600,xe">
              <v:stroke joinstyle="miter"/>
              <v:path gradientshapeok="t" o:connecttype="rect"/>
            </v:shapetype>
            <v:shape id="Text Box 10" o:spid="_x0000_s1029"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Br&#10;CbqqhwIAAP8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7C54F728" w14:textId="77777777" w:rsidR="006C190D" w:rsidRDefault="006C190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76ADF023" w14:textId="77777777" w:rsidR="006C190D" w:rsidRDefault="006C190D"/>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35B4F" w14:textId="77777777" w:rsidR="006C190D" w:rsidRPr="00667792" w:rsidRDefault="006C190D" w:rsidP="00667792">
    <w:pPr>
      <w:pStyle w:val="Header"/>
    </w:pPr>
    <w:r>
      <w:rPr>
        <w:noProof/>
        <w:lang w:val="en-AU" w:eastAsia="en-AU"/>
      </w:rPr>
      <w:drawing>
        <wp:anchor distT="0" distB="0" distL="114300" distR="114300" simplePos="0" relativeHeight="251701248" behindDoc="1" locked="0" layoutInCell="1" allowOverlap="1" wp14:anchorId="379D9175" wp14:editId="32E20740">
          <wp:simplePos x="0" y="0"/>
          <wp:positionH relativeFrom="page">
            <wp:posOffset>6848223</wp:posOffset>
          </wp:positionH>
          <wp:positionV relativeFrom="page">
            <wp:posOffset>264</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4E2D618" w14:textId="77777777" w:rsidR="006C190D" w:rsidRDefault="006C190D"/>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8CB0F" w14:textId="77777777" w:rsidR="006C190D" w:rsidRDefault="006C190D">
    <w:pPr>
      <w:pStyle w:val="Header"/>
    </w:pPr>
    <w:r>
      <w:rPr>
        <w:noProof/>
        <w:lang w:val="en-AU" w:eastAsia="en-AU"/>
      </w:rPr>
      <mc:AlternateContent>
        <mc:Choice Requires="wps">
          <w:drawing>
            <wp:anchor distT="0" distB="0" distL="114300" distR="114300" simplePos="0" relativeHeight="251721728" behindDoc="1" locked="0" layoutInCell="0" allowOverlap="1" wp14:anchorId="243D029C" wp14:editId="5399E4C6">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18FB89A" w14:textId="77777777" w:rsidR="006C190D" w:rsidRDefault="006C190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43D029C" id="_x0000_t202" coordsize="21600,21600" o:spt="202" path="m,l,21600r21600,l21600,xe">
              <v:stroke joinstyle="miter"/>
              <v:path gradientshapeok="t" o:connecttype="rect"/>
            </v:shapetype>
            <v:shape id="Text Box 9" o:spid="_x0000_s1030"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F/ze5K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18FB89A" w14:textId="77777777" w:rsidR="006C190D" w:rsidRDefault="006C190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F5000" w14:textId="77777777" w:rsidR="006C190D" w:rsidRDefault="006C190D" w:rsidP="00B6066D">
    <w:pPr>
      <w:pStyle w:val="Header"/>
      <w:jc w:val="right"/>
    </w:pPr>
    <w:r>
      <w:rPr>
        <w:noProof/>
      </w:rPr>
      <w:pict w14:anchorId="0BA60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en-AU" w:eastAsia="en-AU"/>
      </w:rPr>
      <w:drawing>
        <wp:anchor distT="0" distB="0" distL="114300" distR="114300" simplePos="0" relativeHeight="251657214" behindDoc="1" locked="0" layoutInCell="1" allowOverlap="1" wp14:anchorId="7B4E0AEC" wp14:editId="7C05FF5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4FCB325" w14:textId="77777777" w:rsidR="006C190D" w:rsidRDefault="006C190D" w:rsidP="00B6066D">
    <w:pPr>
      <w:pStyle w:val="Header"/>
      <w:jc w:val="right"/>
    </w:pPr>
  </w:p>
  <w:p w14:paraId="3D714D30" w14:textId="77777777" w:rsidR="006C190D" w:rsidRDefault="006C190D" w:rsidP="0099013E">
    <w:pPr>
      <w:pStyle w:val="Header"/>
      <w:ind w:right="-711"/>
      <w:jc w:val="right"/>
    </w:pPr>
    <w:r w:rsidRPr="0099013E">
      <w:rPr>
        <w:highlight w:val="yellow"/>
      </w:rPr>
      <w:t>VTS50- TG 1.4.3 Future VTS</w:t>
    </w:r>
  </w:p>
  <w:p w14:paraId="3EAAF900" w14:textId="77777777" w:rsidR="006C190D" w:rsidRDefault="006C190D" w:rsidP="008747E0">
    <w:pPr>
      <w:pStyle w:val="Header"/>
    </w:pPr>
  </w:p>
  <w:p w14:paraId="401F4CF7" w14:textId="77777777" w:rsidR="006C190D" w:rsidRDefault="006C190D" w:rsidP="008747E0">
    <w:pPr>
      <w:pStyle w:val="Header"/>
    </w:pPr>
  </w:p>
  <w:p w14:paraId="0BD88304" w14:textId="77777777" w:rsidR="006C190D" w:rsidRDefault="006C190D" w:rsidP="008747E0">
    <w:pPr>
      <w:pStyle w:val="Header"/>
    </w:pPr>
  </w:p>
  <w:p w14:paraId="0C26D76B" w14:textId="77777777" w:rsidR="006C190D" w:rsidRPr="00ED2A8D" w:rsidRDefault="006C190D" w:rsidP="008747E0">
    <w:pPr>
      <w:pStyle w:val="Header"/>
    </w:pPr>
  </w:p>
  <w:p w14:paraId="4922E8BB" w14:textId="77777777" w:rsidR="006C190D" w:rsidRPr="00ED2A8D" w:rsidRDefault="006C190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3DA1A" w14:textId="77777777" w:rsidR="006C190D" w:rsidRDefault="006C190D">
    <w:pPr>
      <w:pStyle w:val="Header"/>
    </w:pPr>
    <w:r>
      <w:rPr>
        <w:noProof/>
      </w:rPr>
      <w:pict w14:anchorId="42B93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88960" behindDoc="1" locked="0" layoutInCell="1" allowOverlap="1" wp14:anchorId="566FFFAB" wp14:editId="21B0218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32BAD1" w14:textId="77777777" w:rsidR="006C190D" w:rsidRDefault="006C190D">
    <w:pPr>
      <w:pStyle w:val="Header"/>
    </w:pPr>
  </w:p>
  <w:p w14:paraId="06358D37" w14:textId="77777777" w:rsidR="006C190D" w:rsidRDefault="006C19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F6C4D" w14:textId="77777777" w:rsidR="006C190D" w:rsidRDefault="006C190D">
    <w:pPr>
      <w:pStyle w:val="Header"/>
    </w:pPr>
    <w:r>
      <w:rPr>
        <w:noProof/>
      </w:rPr>
      <w:pict w14:anchorId="452F18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2CFB3" w14:textId="77777777" w:rsidR="006C190D" w:rsidRPr="00ED2A8D" w:rsidRDefault="006C190D" w:rsidP="008747E0">
    <w:pPr>
      <w:pStyle w:val="Header"/>
    </w:pPr>
    <w:r>
      <w:rPr>
        <w:noProof/>
        <w:lang w:val="en-AU" w:eastAsia="en-AU"/>
      </w:rPr>
      <w:drawing>
        <wp:anchor distT="0" distB="0" distL="114300" distR="114300" simplePos="0" relativeHeight="251658752"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6C190D" w:rsidRPr="00ED2A8D" w:rsidRDefault="006C190D" w:rsidP="008747E0">
    <w:pPr>
      <w:pStyle w:val="Header"/>
    </w:pPr>
  </w:p>
  <w:p w14:paraId="7A35E03F" w14:textId="77777777" w:rsidR="006C190D" w:rsidRDefault="006C190D" w:rsidP="008747E0">
    <w:pPr>
      <w:pStyle w:val="Header"/>
    </w:pPr>
  </w:p>
  <w:p w14:paraId="7FE8B729" w14:textId="77777777" w:rsidR="006C190D" w:rsidRDefault="006C190D" w:rsidP="008747E0">
    <w:pPr>
      <w:pStyle w:val="Header"/>
    </w:pPr>
  </w:p>
  <w:p w14:paraId="1DC79DDA" w14:textId="77777777" w:rsidR="006C190D" w:rsidRDefault="006C190D" w:rsidP="008747E0">
    <w:pPr>
      <w:pStyle w:val="Header"/>
    </w:pPr>
  </w:p>
  <w:p w14:paraId="0DFF74B6" w14:textId="77777777" w:rsidR="006C190D" w:rsidRPr="00441393" w:rsidRDefault="006C190D" w:rsidP="00441393">
    <w:pPr>
      <w:pStyle w:val="Contents"/>
    </w:pPr>
    <w:r>
      <w:t>DOCUMENT REVISION</w:t>
    </w:r>
  </w:p>
  <w:p w14:paraId="1C2D2CA8" w14:textId="77777777" w:rsidR="006C190D" w:rsidRPr="00ED2A8D" w:rsidRDefault="006C190D" w:rsidP="008747E0">
    <w:pPr>
      <w:pStyle w:val="Header"/>
    </w:pPr>
  </w:p>
  <w:p w14:paraId="0C16E7E6" w14:textId="77777777" w:rsidR="006C190D" w:rsidRPr="00AC33A2" w:rsidRDefault="006C190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B0E63" w14:textId="77777777" w:rsidR="006C190D" w:rsidRDefault="006C190D">
    <w:pPr>
      <w:pStyle w:val="Header"/>
    </w:pPr>
    <w:r>
      <w:rPr>
        <w:noProof/>
      </w:rPr>
      <w:pict w14:anchorId="6A2C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C986A" w14:textId="77777777" w:rsidR="006C190D" w:rsidRDefault="006C190D">
    <w:pPr>
      <w:pStyle w:val="Header"/>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0805D" w14:textId="77777777" w:rsidR="006C190D" w:rsidRPr="00ED2A8D" w:rsidRDefault="006C190D" w:rsidP="008747E0">
    <w:pPr>
      <w:pStyle w:val="Header"/>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74624"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6C190D" w:rsidRPr="00ED2A8D" w:rsidRDefault="006C190D" w:rsidP="008747E0">
    <w:pPr>
      <w:pStyle w:val="Header"/>
    </w:pPr>
  </w:p>
  <w:p w14:paraId="4A41BB96" w14:textId="77777777" w:rsidR="006C190D" w:rsidRDefault="006C190D" w:rsidP="008747E0">
    <w:pPr>
      <w:pStyle w:val="Header"/>
    </w:pPr>
  </w:p>
  <w:p w14:paraId="56C65191" w14:textId="77777777" w:rsidR="006C190D" w:rsidRDefault="006C190D" w:rsidP="008747E0">
    <w:pPr>
      <w:pStyle w:val="Header"/>
    </w:pPr>
  </w:p>
  <w:p w14:paraId="11340CFB" w14:textId="77777777" w:rsidR="006C190D" w:rsidRDefault="006C190D" w:rsidP="008747E0">
    <w:pPr>
      <w:pStyle w:val="Header"/>
    </w:pPr>
  </w:p>
  <w:p w14:paraId="14E2C2D7" w14:textId="77777777" w:rsidR="006C190D" w:rsidRPr="00441393" w:rsidRDefault="006C190D" w:rsidP="00441393">
    <w:pPr>
      <w:pStyle w:val="Contents"/>
    </w:pPr>
    <w:r>
      <w:t>CONTENTS</w:t>
    </w:r>
  </w:p>
  <w:p w14:paraId="5A597AC9" w14:textId="77777777" w:rsidR="006C190D" w:rsidRDefault="006C190D" w:rsidP="0078486B">
    <w:pPr>
      <w:pStyle w:val="Header"/>
      <w:spacing w:line="140" w:lineRule="exact"/>
    </w:pPr>
  </w:p>
  <w:p w14:paraId="35C85234" w14:textId="77777777" w:rsidR="006C190D" w:rsidRPr="00AC33A2" w:rsidRDefault="006C190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448E5" w14:textId="77777777" w:rsidR="006C190D" w:rsidRPr="00ED2A8D" w:rsidRDefault="006C190D" w:rsidP="00C716E5">
    <w:pPr>
      <w:pStyle w:val="Header"/>
    </w:pPr>
    <w:r>
      <w:rPr>
        <w:noProof/>
        <w:lang w:val="en-AU" w:eastAsia="en-AU"/>
      </w:rPr>
      <w:drawing>
        <wp:anchor distT="0" distB="0" distL="114300" distR="114300" simplePos="0" relativeHeight="251697152"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6C190D" w:rsidRPr="00ED2A8D" w:rsidRDefault="006C190D" w:rsidP="00C716E5">
    <w:pPr>
      <w:pStyle w:val="Header"/>
    </w:pPr>
  </w:p>
  <w:p w14:paraId="120A6279" w14:textId="77777777" w:rsidR="006C190D" w:rsidRDefault="006C190D" w:rsidP="00C716E5">
    <w:pPr>
      <w:pStyle w:val="Header"/>
    </w:pPr>
  </w:p>
  <w:p w14:paraId="33706F82" w14:textId="77777777" w:rsidR="006C190D" w:rsidRDefault="006C190D" w:rsidP="00C716E5">
    <w:pPr>
      <w:pStyle w:val="Header"/>
    </w:pPr>
  </w:p>
  <w:p w14:paraId="7B72A6DD" w14:textId="77777777" w:rsidR="006C190D" w:rsidRDefault="006C190D" w:rsidP="00C716E5">
    <w:pPr>
      <w:pStyle w:val="Header"/>
    </w:pPr>
  </w:p>
  <w:p w14:paraId="787867EA" w14:textId="77777777" w:rsidR="006C190D" w:rsidRPr="00441393" w:rsidRDefault="006C190D" w:rsidP="00C716E5">
    <w:pPr>
      <w:pStyle w:val="Contents"/>
    </w:pPr>
    <w:r>
      <w:t>CONTENTS</w:t>
    </w:r>
  </w:p>
  <w:p w14:paraId="3E37711F" w14:textId="77777777" w:rsidR="006C190D" w:rsidRPr="00ED2A8D" w:rsidRDefault="006C190D" w:rsidP="00C716E5">
    <w:pPr>
      <w:pStyle w:val="Header"/>
    </w:pPr>
  </w:p>
  <w:p w14:paraId="6FFB8880" w14:textId="77777777" w:rsidR="006C190D" w:rsidRPr="00AC33A2" w:rsidRDefault="006C190D" w:rsidP="00C716E5">
    <w:pPr>
      <w:pStyle w:val="Header"/>
      <w:spacing w:line="140" w:lineRule="exact"/>
    </w:pPr>
  </w:p>
  <w:p w14:paraId="1FB09954" w14:textId="77777777" w:rsidR="006C190D" w:rsidRDefault="006C190D">
    <w:pPr>
      <w:pStyle w:val="Header"/>
    </w:pPr>
    <w:r>
      <w:rPr>
        <w:noProof/>
        <w:lang w:val="en-AU" w:eastAsia="en-AU"/>
      </w:rPr>
      <w:drawing>
        <wp:anchor distT="0" distB="0" distL="114300" distR="114300" simplePos="0" relativeHeight="25169510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06773F"/>
    <w:multiLevelType w:val="hybridMultilevel"/>
    <w:tmpl w:val="05167E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6871FB"/>
    <w:multiLevelType w:val="hybridMultilevel"/>
    <w:tmpl w:val="F4167B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12D813E1"/>
    <w:multiLevelType w:val="hybridMultilevel"/>
    <w:tmpl w:val="165E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5453788"/>
    <w:multiLevelType w:val="hybridMultilevel"/>
    <w:tmpl w:val="734ED1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38" w15:restartNumberingAfterBreak="0">
    <w:nsid w:val="4F8D10FB"/>
    <w:multiLevelType w:val="hybridMultilevel"/>
    <w:tmpl w:val="207C7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0730705"/>
    <w:multiLevelType w:val="hybridMultilevel"/>
    <w:tmpl w:val="1542E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64154F32"/>
    <w:multiLevelType w:val="hybridMultilevel"/>
    <w:tmpl w:val="E2E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0" w15:restartNumberingAfterBreak="0">
    <w:nsid w:val="67AB4D84"/>
    <w:multiLevelType w:val="multilevel"/>
    <w:tmpl w:val="848C633E"/>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7"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num w:numId="1">
    <w:abstractNumId w:val="37"/>
  </w:num>
  <w:num w:numId="2">
    <w:abstractNumId w:val="57"/>
  </w:num>
  <w:num w:numId="3">
    <w:abstractNumId w:val="11"/>
  </w:num>
  <w:num w:numId="4">
    <w:abstractNumId w:val="30"/>
  </w:num>
  <w:num w:numId="5">
    <w:abstractNumId w:val="24"/>
  </w:num>
  <w:num w:numId="6">
    <w:abstractNumId w:val="12"/>
  </w:num>
  <w:num w:numId="7">
    <w:abstractNumId w:val="21"/>
  </w:num>
  <w:num w:numId="8">
    <w:abstractNumId w:val="33"/>
  </w:num>
  <w:num w:numId="9">
    <w:abstractNumId w:val="10"/>
  </w:num>
  <w:num w:numId="10">
    <w:abstractNumId w:val="20"/>
  </w:num>
  <w:num w:numId="11">
    <w:abstractNumId w:val="25"/>
  </w:num>
  <w:num w:numId="12">
    <w:abstractNumId w:val="5"/>
  </w:num>
  <w:num w:numId="13">
    <w:abstractNumId w:val="36"/>
  </w:num>
  <w:num w:numId="14">
    <w:abstractNumId w:val="0"/>
  </w:num>
  <w:num w:numId="15">
    <w:abstractNumId w:val="50"/>
  </w:num>
  <w:num w:numId="16">
    <w:abstractNumId w:val="53"/>
  </w:num>
  <w:num w:numId="17">
    <w:abstractNumId w:val="19"/>
  </w:num>
  <w:num w:numId="18">
    <w:abstractNumId w:val="17"/>
  </w:num>
  <w:num w:numId="19">
    <w:abstractNumId w:val="54"/>
  </w:num>
  <w:num w:numId="20">
    <w:abstractNumId w:val="32"/>
  </w:num>
  <w:num w:numId="21">
    <w:abstractNumId w:val="2"/>
  </w:num>
  <w:num w:numId="22">
    <w:abstractNumId w:val="16"/>
  </w:num>
  <w:num w:numId="23">
    <w:abstractNumId w:val="42"/>
  </w:num>
  <w:num w:numId="24">
    <w:abstractNumId w:val="14"/>
  </w:num>
  <w:num w:numId="25">
    <w:abstractNumId w:val="55"/>
  </w:num>
  <w:num w:numId="26">
    <w:abstractNumId w:val="1"/>
  </w:num>
  <w:num w:numId="27">
    <w:abstractNumId w:val="28"/>
  </w:num>
  <w:num w:numId="28">
    <w:abstractNumId w:val="22"/>
  </w:num>
  <w:num w:numId="29">
    <w:abstractNumId w:val="41"/>
  </w:num>
  <w:num w:numId="30">
    <w:abstractNumId w:val="45"/>
  </w:num>
  <w:num w:numId="31">
    <w:abstractNumId w:val="7"/>
  </w:num>
  <w:num w:numId="32">
    <w:abstractNumId w:val="13"/>
  </w:num>
  <w:num w:numId="33">
    <w:abstractNumId w:val="35"/>
  </w:num>
  <w:num w:numId="34">
    <w:abstractNumId w:val="34"/>
  </w:num>
  <w:num w:numId="35">
    <w:abstractNumId w:val="8"/>
  </w:num>
  <w:num w:numId="36">
    <w:abstractNumId w:val="56"/>
  </w:num>
  <w:num w:numId="37">
    <w:abstractNumId w:val="18"/>
  </w:num>
  <w:num w:numId="38">
    <w:abstractNumId w:val="39"/>
  </w:num>
  <w:num w:numId="39">
    <w:abstractNumId w:val="44"/>
  </w:num>
  <w:num w:numId="40">
    <w:abstractNumId w:val="27"/>
  </w:num>
  <w:num w:numId="41">
    <w:abstractNumId w:val="9"/>
  </w:num>
  <w:num w:numId="42">
    <w:abstractNumId w:val="40"/>
  </w:num>
  <w:num w:numId="43">
    <w:abstractNumId w:val="4"/>
  </w:num>
  <w:num w:numId="44">
    <w:abstractNumId w:val="23"/>
  </w:num>
  <w:num w:numId="45">
    <w:abstractNumId w:val="31"/>
  </w:num>
  <w:num w:numId="46">
    <w:abstractNumId w:val="29"/>
  </w:num>
  <w:num w:numId="47">
    <w:abstractNumId w:val="15"/>
  </w:num>
  <w:num w:numId="48">
    <w:abstractNumId w:val="46"/>
  </w:num>
  <w:num w:numId="49">
    <w:abstractNumId w:val="38"/>
  </w:num>
  <w:num w:numId="50">
    <w:abstractNumId w:val="48"/>
  </w:num>
  <w:num w:numId="51">
    <w:abstractNumId w:val="43"/>
  </w:num>
  <w:num w:numId="52">
    <w:abstractNumId w:val="47"/>
  </w:num>
  <w:num w:numId="53">
    <w:abstractNumId w:val="49"/>
  </w:num>
  <w:num w:numId="54">
    <w:abstractNumId w:val="26"/>
  </w:num>
  <w:num w:numId="55">
    <w:abstractNumId w:val="52"/>
  </w:num>
  <w:num w:numId="56">
    <w:abstractNumId w:val="51"/>
  </w:num>
  <w:num w:numId="57">
    <w:abstractNumId w:val="6"/>
  </w:num>
  <w:num w:numId="58">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05D1"/>
    <w:rsid w:val="000032B3"/>
    <w:rsid w:val="0001616D"/>
    <w:rsid w:val="00016839"/>
    <w:rsid w:val="000171BF"/>
    <w:rsid w:val="000174F9"/>
    <w:rsid w:val="000249C2"/>
    <w:rsid w:val="000258F6"/>
    <w:rsid w:val="0003449E"/>
    <w:rsid w:val="000360DB"/>
    <w:rsid w:val="000379A7"/>
    <w:rsid w:val="00040EB8"/>
    <w:rsid w:val="00046FBA"/>
    <w:rsid w:val="0004701B"/>
    <w:rsid w:val="00050F02"/>
    <w:rsid w:val="00053094"/>
    <w:rsid w:val="00053425"/>
    <w:rsid w:val="0005449E"/>
    <w:rsid w:val="00054C7D"/>
    <w:rsid w:val="00055938"/>
    <w:rsid w:val="00056623"/>
    <w:rsid w:val="00057B6D"/>
    <w:rsid w:val="000606E9"/>
    <w:rsid w:val="00061A7B"/>
    <w:rsid w:val="00062874"/>
    <w:rsid w:val="00072584"/>
    <w:rsid w:val="000768D0"/>
    <w:rsid w:val="000772E3"/>
    <w:rsid w:val="00082C85"/>
    <w:rsid w:val="00084A6D"/>
    <w:rsid w:val="0008524A"/>
    <w:rsid w:val="0008654C"/>
    <w:rsid w:val="000904ED"/>
    <w:rsid w:val="00091545"/>
    <w:rsid w:val="0009258E"/>
    <w:rsid w:val="00092945"/>
    <w:rsid w:val="00094CB4"/>
    <w:rsid w:val="0009535B"/>
    <w:rsid w:val="000A27A8"/>
    <w:rsid w:val="000A59C0"/>
    <w:rsid w:val="000B113D"/>
    <w:rsid w:val="000B2356"/>
    <w:rsid w:val="000B4BA0"/>
    <w:rsid w:val="000C711B"/>
    <w:rsid w:val="000D0F39"/>
    <w:rsid w:val="000D1D15"/>
    <w:rsid w:val="000D2431"/>
    <w:rsid w:val="000E3954"/>
    <w:rsid w:val="000E3E52"/>
    <w:rsid w:val="000E4B2D"/>
    <w:rsid w:val="000E5526"/>
    <w:rsid w:val="000E5B92"/>
    <w:rsid w:val="000F0F9F"/>
    <w:rsid w:val="000F15A5"/>
    <w:rsid w:val="000F3F43"/>
    <w:rsid w:val="000F58ED"/>
    <w:rsid w:val="00103426"/>
    <w:rsid w:val="00106AA4"/>
    <w:rsid w:val="00111FD7"/>
    <w:rsid w:val="00113D5B"/>
    <w:rsid w:val="00113F8F"/>
    <w:rsid w:val="00114F87"/>
    <w:rsid w:val="0011789A"/>
    <w:rsid w:val="00121616"/>
    <w:rsid w:val="0013408A"/>
    <w:rsid w:val="001349DB"/>
    <w:rsid w:val="00134B86"/>
    <w:rsid w:val="00135AEB"/>
    <w:rsid w:val="00136E58"/>
    <w:rsid w:val="0014060A"/>
    <w:rsid w:val="00141823"/>
    <w:rsid w:val="00143D88"/>
    <w:rsid w:val="00150AA1"/>
    <w:rsid w:val="001547F9"/>
    <w:rsid w:val="00155B88"/>
    <w:rsid w:val="001607D8"/>
    <w:rsid w:val="00161325"/>
    <w:rsid w:val="00162612"/>
    <w:rsid w:val="001635F3"/>
    <w:rsid w:val="00164C2E"/>
    <w:rsid w:val="00176BB8"/>
    <w:rsid w:val="00180A4B"/>
    <w:rsid w:val="00180B73"/>
    <w:rsid w:val="00184427"/>
    <w:rsid w:val="00184D0D"/>
    <w:rsid w:val="00186B73"/>
    <w:rsid w:val="001875B1"/>
    <w:rsid w:val="00191120"/>
    <w:rsid w:val="0019173E"/>
    <w:rsid w:val="001A2DCA"/>
    <w:rsid w:val="001B2A35"/>
    <w:rsid w:val="001B339A"/>
    <w:rsid w:val="001B400B"/>
    <w:rsid w:val="001B60A6"/>
    <w:rsid w:val="001C650B"/>
    <w:rsid w:val="001C72B5"/>
    <w:rsid w:val="001C77FB"/>
    <w:rsid w:val="001D0D29"/>
    <w:rsid w:val="001D17DF"/>
    <w:rsid w:val="001D1845"/>
    <w:rsid w:val="001D2E7A"/>
    <w:rsid w:val="001D3992"/>
    <w:rsid w:val="001D3F5E"/>
    <w:rsid w:val="001D46AC"/>
    <w:rsid w:val="001D4A3E"/>
    <w:rsid w:val="001D60E1"/>
    <w:rsid w:val="001E16F1"/>
    <w:rsid w:val="001E3AEE"/>
    <w:rsid w:val="001E416D"/>
    <w:rsid w:val="001E6872"/>
    <w:rsid w:val="001E7BA2"/>
    <w:rsid w:val="001E7FA0"/>
    <w:rsid w:val="001F31B3"/>
    <w:rsid w:val="001F4EF8"/>
    <w:rsid w:val="001F5AB1"/>
    <w:rsid w:val="00201337"/>
    <w:rsid w:val="002022EA"/>
    <w:rsid w:val="002044E9"/>
    <w:rsid w:val="0020469B"/>
    <w:rsid w:val="002047D4"/>
    <w:rsid w:val="00205B17"/>
    <w:rsid w:val="00205D9B"/>
    <w:rsid w:val="00211305"/>
    <w:rsid w:val="00214033"/>
    <w:rsid w:val="002204DA"/>
    <w:rsid w:val="0022271F"/>
    <w:rsid w:val="00222F39"/>
    <w:rsid w:val="0022371A"/>
    <w:rsid w:val="00237785"/>
    <w:rsid w:val="002406D3"/>
    <w:rsid w:val="00242077"/>
    <w:rsid w:val="00251FB9"/>
    <w:rsid w:val="002520AD"/>
    <w:rsid w:val="002534B1"/>
    <w:rsid w:val="00255FD9"/>
    <w:rsid w:val="0025660A"/>
    <w:rsid w:val="00257DF8"/>
    <w:rsid w:val="00257E4A"/>
    <w:rsid w:val="0026038D"/>
    <w:rsid w:val="002603B4"/>
    <w:rsid w:val="00263D78"/>
    <w:rsid w:val="00266536"/>
    <w:rsid w:val="00270F2F"/>
    <w:rsid w:val="0027175D"/>
    <w:rsid w:val="002735DD"/>
    <w:rsid w:val="00274B97"/>
    <w:rsid w:val="0028426C"/>
    <w:rsid w:val="00290A78"/>
    <w:rsid w:val="00296AE1"/>
    <w:rsid w:val="0029793F"/>
    <w:rsid w:val="002A1C42"/>
    <w:rsid w:val="002A617C"/>
    <w:rsid w:val="002A71CF"/>
    <w:rsid w:val="002B27DB"/>
    <w:rsid w:val="002B3E9D"/>
    <w:rsid w:val="002C0260"/>
    <w:rsid w:val="002C1A37"/>
    <w:rsid w:val="002C232B"/>
    <w:rsid w:val="002C77F4"/>
    <w:rsid w:val="002D0869"/>
    <w:rsid w:val="002D274C"/>
    <w:rsid w:val="002D78FE"/>
    <w:rsid w:val="002E4993"/>
    <w:rsid w:val="002E5BAC"/>
    <w:rsid w:val="002E6010"/>
    <w:rsid w:val="002E7635"/>
    <w:rsid w:val="002F23A7"/>
    <w:rsid w:val="002F265A"/>
    <w:rsid w:val="00301540"/>
    <w:rsid w:val="0030413F"/>
    <w:rsid w:val="00305EFE"/>
    <w:rsid w:val="00313B4B"/>
    <w:rsid w:val="00313D85"/>
    <w:rsid w:val="00315CE3"/>
    <w:rsid w:val="0031629B"/>
    <w:rsid w:val="0031715D"/>
    <w:rsid w:val="00317F49"/>
    <w:rsid w:val="003251FE"/>
    <w:rsid w:val="003274DB"/>
    <w:rsid w:val="003276DE"/>
    <w:rsid w:val="00327FBF"/>
    <w:rsid w:val="00332A7B"/>
    <w:rsid w:val="003343E0"/>
    <w:rsid w:val="00335E40"/>
    <w:rsid w:val="00344408"/>
    <w:rsid w:val="00345E37"/>
    <w:rsid w:val="00347F3E"/>
    <w:rsid w:val="00350A92"/>
    <w:rsid w:val="00350E4C"/>
    <w:rsid w:val="00360A85"/>
    <w:rsid w:val="003621C3"/>
    <w:rsid w:val="0036382D"/>
    <w:rsid w:val="00372712"/>
    <w:rsid w:val="00373644"/>
    <w:rsid w:val="00373944"/>
    <w:rsid w:val="00380350"/>
    <w:rsid w:val="00380B4E"/>
    <w:rsid w:val="00380F88"/>
    <w:rsid w:val="003816E4"/>
    <w:rsid w:val="00381F7A"/>
    <w:rsid w:val="00382C28"/>
    <w:rsid w:val="00384AFA"/>
    <w:rsid w:val="0038597C"/>
    <w:rsid w:val="0039131E"/>
    <w:rsid w:val="003A04A6"/>
    <w:rsid w:val="003A3890"/>
    <w:rsid w:val="003A40A1"/>
    <w:rsid w:val="003A4C3C"/>
    <w:rsid w:val="003A5CB2"/>
    <w:rsid w:val="003A6A32"/>
    <w:rsid w:val="003A7759"/>
    <w:rsid w:val="003A7F6E"/>
    <w:rsid w:val="003B03EA"/>
    <w:rsid w:val="003B6C09"/>
    <w:rsid w:val="003B6D13"/>
    <w:rsid w:val="003B76F0"/>
    <w:rsid w:val="003C0180"/>
    <w:rsid w:val="003C0B80"/>
    <w:rsid w:val="003C138B"/>
    <w:rsid w:val="003C77A9"/>
    <w:rsid w:val="003C7C34"/>
    <w:rsid w:val="003D0F37"/>
    <w:rsid w:val="003D3610"/>
    <w:rsid w:val="003D3B40"/>
    <w:rsid w:val="003D5150"/>
    <w:rsid w:val="003E39A0"/>
    <w:rsid w:val="003E6731"/>
    <w:rsid w:val="003F09CD"/>
    <w:rsid w:val="003F0C43"/>
    <w:rsid w:val="003F1C3A"/>
    <w:rsid w:val="003F2864"/>
    <w:rsid w:val="003F4DE4"/>
    <w:rsid w:val="003F56AB"/>
    <w:rsid w:val="003F6D4C"/>
    <w:rsid w:val="004061AF"/>
    <w:rsid w:val="00412DDF"/>
    <w:rsid w:val="00413306"/>
    <w:rsid w:val="00414698"/>
    <w:rsid w:val="00415649"/>
    <w:rsid w:val="00420569"/>
    <w:rsid w:val="0042565E"/>
    <w:rsid w:val="00427F35"/>
    <w:rsid w:val="00432C05"/>
    <w:rsid w:val="00440379"/>
    <w:rsid w:val="00441393"/>
    <w:rsid w:val="00447CF0"/>
    <w:rsid w:val="00451EB2"/>
    <w:rsid w:val="00456F10"/>
    <w:rsid w:val="00463B48"/>
    <w:rsid w:val="0046464D"/>
    <w:rsid w:val="0046636B"/>
    <w:rsid w:val="0046764F"/>
    <w:rsid w:val="00474746"/>
    <w:rsid w:val="00476942"/>
    <w:rsid w:val="00477D62"/>
    <w:rsid w:val="00477DE6"/>
    <w:rsid w:val="00481C27"/>
    <w:rsid w:val="004843D4"/>
    <w:rsid w:val="004871A2"/>
    <w:rsid w:val="004908B8"/>
    <w:rsid w:val="00492A8D"/>
    <w:rsid w:val="00493B3C"/>
    <w:rsid w:val="004944C8"/>
    <w:rsid w:val="00495DDA"/>
    <w:rsid w:val="004A0D73"/>
    <w:rsid w:val="004A0EBF"/>
    <w:rsid w:val="004A3751"/>
    <w:rsid w:val="004A4EC4"/>
    <w:rsid w:val="004B0A07"/>
    <w:rsid w:val="004B1EFD"/>
    <w:rsid w:val="004B744B"/>
    <w:rsid w:val="004C0E4B"/>
    <w:rsid w:val="004C1A95"/>
    <w:rsid w:val="004C3C02"/>
    <w:rsid w:val="004E0BBB"/>
    <w:rsid w:val="004E1D57"/>
    <w:rsid w:val="004E2093"/>
    <w:rsid w:val="004E2F16"/>
    <w:rsid w:val="004E35E4"/>
    <w:rsid w:val="004F060F"/>
    <w:rsid w:val="004F2AA4"/>
    <w:rsid w:val="004F3197"/>
    <w:rsid w:val="004F4806"/>
    <w:rsid w:val="004F5930"/>
    <w:rsid w:val="004F6196"/>
    <w:rsid w:val="00503044"/>
    <w:rsid w:val="00522275"/>
    <w:rsid w:val="00523666"/>
    <w:rsid w:val="005240A9"/>
    <w:rsid w:val="0052591A"/>
    <w:rsid w:val="00525922"/>
    <w:rsid w:val="00525D3C"/>
    <w:rsid w:val="00525DAC"/>
    <w:rsid w:val="00526234"/>
    <w:rsid w:val="0053218D"/>
    <w:rsid w:val="00534F34"/>
    <w:rsid w:val="0053692E"/>
    <w:rsid w:val="00536A82"/>
    <w:rsid w:val="005378A6"/>
    <w:rsid w:val="00537C43"/>
    <w:rsid w:val="00540D36"/>
    <w:rsid w:val="00541ED1"/>
    <w:rsid w:val="00546EAC"/>
    <w:rsid w:val="00547837"/>
    <w:rsid w:val="00555585"/>
    <w:rsid w:val="00557434"/>
    <w:rsid w:val="005805D2"/>
    <w:rsid w:val="00581239"/>
    <w:rsid w:val="00586C48"/>
    <w:rsid w:val="00595415"/>
    <w:rsid w:val="005960D7"/>
    <w:rsid w:val="00597652"/>
    <w:rsid w:val="00597EFC"/>
    <w:rsid w:val="005A0703"/>
    <w:rsid w:val="005A080B"/>
    <w:rsid w:val="005A61D3"/>
    <w:rsid w:val="005A689F"/>
    <w:rsid w:val="005A7CFF"/>
    <w:rsid w:val="005B12A5"/>
    <w:rsid w:val="005B31AC"/>
    <w:rsid w:val="005B5EC9"/>
    <w:rsid w:val="005B781B"/>
    <w:rsid w:val="005C161A"/>
    <w:rsid w:val="005C1BCB"/>
    <w:rsid w:val="005C2312"/>
    <w:rsid w:val="005C4735"/>
    <w:rsid w:val="005C5C63"/>
    <w:rsid w:val="005D03E9"/>
    <w:rsid w:val="005D304B"/>
    <w:rsid w:val="005D6E5D"/>
    <w:rsid w:val="005E0090"/>
    <w:rsid w:val="005E091A"/>
    <w:rsid w:val="005E10A7"/>
    <w:rsid w:val="005E2C3F"/>
    <w:rsid w:val="005E3989"/>
    <w:rsid w:val="005E4659"/>
    <w:rsid w:val="005E657A"/>
    <w:rsid w:val="005E7063"/>
    <w:rsid w:val="005E713C"/>
    <w:rsid w:val="005F1386"/>
    <w:rsid w:val="005F17C2"/>
    <w:rsid w:val="005F2CAD"/>
    <w:rsid w:val="005F5649"/>
    <w:rsid w:val="00600C2B"/>
    <w:rsid w:val="0061101B"/>
    <w:rsid w:val="006127AC"/>
    <w:rsid w:val="00617974"/>
    <w:rsid w:val="006225AF"/>
    <w:rsid w:val="00622C26"/>
    <w:rsid w:val="006333E5"/>
    <w:rsid w:val="0063344E"/>
    <w:rsid w:val="00634A78"/>
    <w:rsid w:val="00641794"/>
    <w:rsid w:val="00641B55"/>
    <w:rsid w:val="00642025"/>
    <w:rsid w:val="0064276A"/>
    <w:rsid w:val="0064296B"/>
    <w:rsid w:val="0064530B"/>
    <w:rsid w:val="00646AFD"/>
    <w:rsid w:val="00646E87"/>
    <w:rsid w:val="006471E4"/>
    <w:rsid w:val="0065107F"/>
    <w:rsid w:val="006529E0"/>
    <w:rsid w:val="00656578"/>
    <w:rsid w:val="00661946"/>
    <w:rsid w:val="00664D43"/>
    <w:rsid w:val="00666061"/>
    <w:rsid w:val="00667424"/>
    <w:rsid w:val="00667792"/>
    <w:rsid w:val="00671677"/>
    <w:rsid w:val="0067429E"/>
    <w:rsid w:val="006744D8"/>
    <w:rsid w:val="006750F2"/>
    <w:rsid w:val="006752D6"/>
    <w:rsid w:val="00675E02"/>
    <w:rsid w:val="00677A73"/>
    <w:rsid w:val="00677EF2"/>
    <w:rsid w:val="006813EA"/>
    <w:rsid w:val="006829DF"/>
    <w:rsid w:val="0068553C"/>
    <w:rsid w:val="00685F34"/>
    <w:rsid w:val="00686DE4"/>
    <w:rsid w:val="00693B1F"/>
    <w:rsid w:val="006951F4"/>
    <w:rsid w:val="00695656"/>
    <w:rsid w:val="006975A8"/>
    <w:rsid w:val="00697E4C"/>
    <w:rsid w:val="006A1012"/>
    <w:rsid w:val="006B5D08"/>
    <w:rsid w:val="006B7501"/>
    <w:rsid w:val="006C1376"/>
    <w:rsid w:val="006C190D"/>
    <w:rsid w:val="006C48F9"/>
    <w:rsid w:val="006C5877"/>
    <w:rsid w:val="006C6646"/>
    <w:rsid w:val="006D1C36"/>
    <w:rsid w:val="006D4AB0"/>
    <w:rsid w:val="006E0E7D"/>
    <w:rsid w:val="006E10BF"/>
    <w:rsid w:val="006E10FC"/>
    <w:rsid w:val="006F1C14"/>
    <w:rsid w:val="006F706B"/>
    <w:rsid w:val="006F7B9D"/>
    <w:rsid w:val="00703A6A"/>
    <w:rsid w:val="0071097F"/>
    <w:rsid w:val="00716C03"/>
    <w:rsid w:val="00722236"/>
    <w:rsid w:val="00725CCA"/>
    <w:rsid w:val="0072737A"/>
    <w:rsid w:val="007311E7"/>
    <w:rsid w:val="00731DEE"/>
    <w:rsid w:val="00734BC6"/>
    <w:rsid w:val="00747A56"/>
    <w:rsid w:val="007541D3"/>
    <w:rsid w:val="007577D7"/>
    <w:rsid w:val="00760004"/>
    <w:rsid w:val="00762C8E"/>
    <w:rsid w:val="007662D3"/>
    <w:rsid w:val="007715E8"/>
    <w:rsid w:val="00776004"/>
    <w:rsid w:val="00776608"/>
    <w:rsid w:val="00777956"/>
    <w:rsid w:val="00781D4B"/>
    <w:rsid w:val="0078486B"/>
    <w:rsid w:val="00784C4B"/>
    <w:rsid w:val="00785A39"/>
    <w:rsid w:val="00785BAD"/>
    <w:rsid w:val="00787D8A"/>
    <w:rsid w:val="00790277"/>
    <w:rsid w:val="00791DFE"/>
    <w:rsid w:val="00791EBC"/>
    <w:rsid w:val="00793577"/>
    <w:rsid w:val="00795637"/>
    <w:rsid w:val="007A3CCB"/>
    <w:rsid w:val="007A446A"/>
    <w:rsid w:val="007A53A6"/>
    <w:rsid w:val="007A6159"/>
    <w:rsid w:val="007B02DB"/>
    <w:rsid w:val="007B27C8"/>
    <w:rsid w:val="007B27E9"/>
    <w:rsid w:val="007B2C5B"/>
    <w:rsid w:val="007B2D11"/>
    <w:rsid w:val="007B6700"/>
    <w:rsid w:val="007B6A93"/>
    <w:rsid w:val="007B7BEC"/>
    <w:rsid w:val="007D1805"/>
    <w:rsid w:val="007D2107"/>
    <w:rsid w:val="007D3A42"/>
    <w:rsid w:val="007D5895"/>
    <w:rsid w:val="007D77AB"/>
    <w:rsid w:val="007E28D0"/>
    <w:rsid w:val="007E30DF"/>
    <w:rsid w:val="007F2C43"/>
    <w:rsid w:val="007F7544"/>
    <w:rsid w:val="007F7CBA"/>
    <w:rsid w:val="00800995"/>
    <w:rsid w:val="008030A2"/>
    <w:rsid w:val="00804736"/>
    <w:rsid w:val="008049E9"/>
    <w:rsid w:val="008100F4"/>
    <w:rsid w:val="0081117E"/>
    <w:rsid w:val="008143E7"/>
    <w:rsid w:val="00816F79"/>
    <w:rsid w:val="008172F8"/>
    <w:rsid w:val="00830196"/>
    <w:rsid w:val="008326B2"/>
    <w:rsid w:val="00834150"/>
    <w:rsid w:val="00834C8E"/>
    <w:rsid w:val="008357F2"/>
    <w:rsid w:val="0084098D"/>
    <w:rsid w:val="008416E0"/>
    <w:rsid w:val="00846831"/>
    <w:rsid w:val="00847B32"/>
    <w:rsid w:val="0085341F"/>
    <w:rsid w:val="00854BCE"/>
    <w:rsid w:val="00863561"/>
    <w:rsid w:val="00863684"/>
    <w:rsid w:val="00865532"/>
    <w:rsid w:val="00867686"/>
    <w:rsid w:val="00871451"/>
    <w:rsid w:val="008737D3"/>
    <w:rsid w:val="008747E0"/>
    <w:rsid w:val="00876841"/>
    <w:rsid w:val="00882B3C"/>
    <w:rsid w:val="00884799"/>
    <w:rsid w:val="00886C21"/>
    <w:rsid w:val="0088783D"/>
    <w:rsid w:val="008933FA"/>
    <w:rsid w:val="00896656"/>
    <w:rsid w:val="008972C3"/>
    <w:rsid w:val="008A28D9"/>
    <w:rsid w:val="008A30BA"/>
    <w:rsid w:val="008A52DC"/>
    <w:rsid w:val="008A5435"/>
    <w:rsid w:val="008B3FF5"/>
    <w:rsid w:val="008B62E0"/>
    <w:rsid w:val="008B7D79"/>
    <w:rsid w:val="008C0256"/>
    <w:rsid w:val="008C33B5"/>
    <w:rsid w:val="008C3A72"/>
    <w:rsid w:val="008C6969"/>
    <w:rsid w:val="008D1916"/>
    <w:rsid w:val="008D45D2"/>
    <w:rsid w:val="008D49B1"/>
    <w:rsid w:val="008D5CCD"/>
    <w:rsid w:val="008E0E01"/>
    <w:rsid w:val="008E1F69"/>
    <w:rsid w:val="008E76B1"/>
    <w:rsid w:val="008F2EFB"/>
    <w:rsid w:val="008F38BB"/>
    <w:rsid w:val="008F57D8"/>
    <w:rsid w:val="008F7F47"/>
    <w:rsid w:val="00902834"/>
    <w:rsid w:val="00902F05"/>
    <w:rsid w:val="009055DF"/>
    <w:rsid w:val="0091163A"/>
    <w:rsid w:val="00912004"/>
    <w:rsid w:val="00913056"/>
    <w:rsid w:val="0091396D"/>
    <w:rsid w:val="00914E26"/>
    <w:rsid w:val="0091590F"/>
    <w:rsid w:val="00916327"/>
    <w:rsid w:val="009217F2"/>
    <w:rsid w:val="00922130"/>
    <w:rsid w:val="00923B4D"/>
    <w:rsid w:val="00924844"/>
    <w:rsid w:val="0092540C"/>
    <w:rsid w:val="00925E0F"/>
    <w:rsid w:val="00930FCB"/>
    <w:rsid w:val="00931A57"/>
    <w:rsid w:val="00933EE0"/>
    <w:rsid w:val="0093492E"/>
    <w:rsid w:val="00940D46"/>
    <w:rsid w:val="009414E6"/>
    <w:rsid w:val="00944281"/>
    <w:rsid w:val="00946D36"/>
    <w:rsid w:val="0095450F"/>
    <w:rsid w:val="009551D0"/>
    <w:rsid w:val="00956438"/>
    <w:rsid w:val="00956901"/>
    <w:rsid w:val="00962EC1"/>
    <w:rsid w:val="00971591"/>
    <w:rsid w:val="00974564"/>
    <w:rsid w:val="009745F5"/>
    <w:rsid w:val="00974E99"/>
    <w:rsid w:val="009764FA"/>
    <w:rsid w:val="00977869"/>
    <w:rsid w:val="00980192"/>
    <w:rsid w:val="00980799"/>
    <w:rsid w:val="00982A22"/>
    <w:rsid w:val="009830CC"/>
    <w:rsid w:val="0099013E"/>
    <w:rsid w:val="00991A44"/>
    <w:rsid w:val="00994D97"/>
    <w:rsid w:val="0099752C"/>
    <w:rsid w:val="0099783B"/>
    <w:rsid w:val="009A07B7"/>
    <w:rsid w:val="009B05AF"/>
    <w:rsid w:val="009B1545"/>
    <w:rsid w:val="009B35DD"/>
    <w:rsid w:val="009B372E"/>
    <w:rsid w:val="009B5023"/>
    <w:rsid w:val="009B56CB"/>
    <w:rsid w:val="009B785E"/>
    <w:rsid w:val="009C26F8"/>
    <w:rsid w:val="009C387B"/>
    <w:rsid w:val="009C609E"/>
    <w:rsid w:val="009D25B8"/>
    <w:rsid w:val="009D26AB"/>
    <w:rsid w:val="009D6B98"/>
    <w:rsid w:val="009E09BE"/>
    <w:rsid w:val="009E16EC"/>
    <w:rsid w:val="009E433C"/>
    <w:rsid w:val="009E4A4D"/>
    <w:rsid w:val="009E6578"/>
    <w:rsid w:val="009F081F"/>
    <w:rsid w:val="00A0225B"/>
    <w:rsid w:val="00A02EF9"/>
    <w:rsid w:val="00A05DC5"/>
    <w:rsid w:val="00A06A0E"/>
    <w:rsid w:val="00A06A3D"/>
    <w:rsid w:val="00A10EBA"/>
    <w:rsid w:val="00A13E56"/>
    <w:rsid w:val="00A179F2"/>
    <w:rsid w:val="00A227BF"/>
    <w:rsid w:val="00A24838"/>
    <w:rsid w:val="00A2743E"/>
    <w:rsid w:val="00A3074A"/>
    <w:rsid w:val="00A30C33"/>
    <w:rsid w:val="00A33BDE"/>
    <w:rsid w:val="00A33DCF"/>
    <w:rsid w:val="00A4308C"/>
    <w:rsid w:val="00A43D7A"/>
    <w:rsid w:val="00A44836"/>
    <w:rsid w:val="00A45567"/>
    <w:rsid w:val="00A5031A"/>
    <w:rsid w:val="00A524B5"/>
    <w:rsid w:val="00A5309E"/>
    <w:rsid w:val="00A549B3"/>
    <w:rsid w:val="00A56184"/>
    <w:rsid w:val="00A63D7D"/>
    <w:rsid w:val="00A65012"/>
    <w:rsid w:val="00A67954"/>
    <w:rsid w:val="00A72ED7"/>
    <w:rsid w:val="00A751BF"/>
    <w:rsid w:val="00A8083F"/>
    <w:rsid w:val="00A86AA0"/>
    <w:rsid w:val="00A90C21"/>
    <w:rsid w:val="00A90D86"/>
    <w:rsid w:val="00A91DBA"/>
    <w:rsid w:val="00A943B1"/>
    <w:rsid w:val="00A9633D"/>
    <w:rsid w:val="00A97900"/>
    <w:rsid w:val="00AA1B91"/>
    <w:rsid w:val="00AA1D7A"/>
    <w:rsid w:val="00AA3E01"/>
    <w:rsid w:val="00AB03C7"/>
    <w:rsid w:val="00AB0BFA"/>
    <w:rsid w:val="00AB123C"/>
    <w:rsid w:val="00AB76B7"/>
    <w:rsid w:val="00AC33A2"/>
    <w:rsid w:val="00AD38F7"/>
    <w:rsid w:val="00AD47AD"/>
    <w:rsid w:val="00AD4DA8"/>
    <w:rsid w:val="00AD5050"/>
    <w:rsid w:val="00AE07D7"/>
    <w:rsid w:val="00AE2A5C"/>
    <w:rsid w:val="00AE3E9C"/>
    <w:rsid w:val="00AE65F1"/>
    <w:rsid w:val="00AE6BB4"/>
    <w:rsid w:val="00AE74AD"/>
    <w:rsid w:val="00AF040E"/>
    <w:rsid w:val="00AF045D"/>
    <w:rsid w:val="00AF0885"/>
    <w:rsid w:val="00AF09B5"/>
    <w:rsid w:val="00AF159C"/>
    <w:rsid w:val="00AF3E4D"/>
    <w:rsid w:val="00AF5D7A"/>
    <w:rsid w:val="00AF62E9"/>
    <w:rsid w:val="00AF6621"/>
    <w:rsid w:val="00B01873"/>
    <w:rsid w:val="00B0328E"/>
    <w:rsid w:val="00B074AB"/>
    <w:rsid w:val="00B07717"/>
    <w:rsid w:val="00B12428"/>
    <w:rsid w:val="00B16334"/>
    <w:rsid w:val="00B17253"/>
    <w:rsid w:val="00B250D6"/>
    <w:rsid w:val="00B2583D"/>
    <w:rsid w:val="00B25D74"/>
    <w:rsid w:val="00B27DB9"/>
    <w:rsid w:val="00B31A41"/>
    <w:rsid w:val="00B3270E"/>
    <w:rsid w:val="00B33EFA"/>
    <w:rsid w:val="00B40199"/>
    <w:rsid w:val="00B449B0"/>
    <w:rsid w:val="00B44C4F"/>
    <w:rsid w:val="00B502FF"/>
    <w:rsid w:val="00B50B90"/>
    <w:rsid w:val="00B50E28"/>
    <w:rsid w:val="00B54C26"/>
    <w:rsid w:val="00B55ACF"/>
    <w:rsid w:val="00B60053"/>
    <w:rsid w:val="00B6066D"/>
    <w:rsid w:val="00B643DF"/>
    <w:rsid w:val="00B65300"/>
    <w:rsid w:val="00B658B7"/>
    <w:rsid w:val="00B6607B"/>
    <w:rsid w:val="00B67422"/>
    <w:rsid w:val="00B676B6"/>
    <w:rsid w:val="00B70BD4"/>
    <w:rsid w:val="00B712CA"/>
    <w:rsid w:val="00B73463"/>
    <w:rsid w:val="00B74B15"/>
    <w:rsid w:val="00B83B63"/>
    <w:rsid w:val="00B86A71"/>
    <w:rsid w:val="00B90123"/>
    <w:rsid w:val="00B9016D"/>
    <w:rsid w:val="00B91DBE"/>
    <w:rsid w:val="00B92AC2"/>
    <w:rsid w:val="00B94A67"/>
    <w:rsid w:val="00BA01A6"/>
    <w:rsid w:val="00BA0F98"/>
    <w:rsid w:val="00BA1517"/>
    <w:rsid w:val="00BA4E39"/>
    <w:rsid w:val="00BA5391"/>
    <w:rsid w:val="00BA67FD"/>
    <w:rsid w:val="00BA7C48"/>
    <w:rsid w:val="00BB055D"/>
    <w:rsid w:val="00BC0020"/>
    <w:rsid w:val="00BC1BA1"/>
    <w:rsid w:val="00BC251F"/>
    <w:rsid w:val="00BC27F6"/>
    <w:rsid w:val="00BC39F4"/>
    <w:rsid w:val="00BD0D1C"/>
    <w:rsid w:val="00BD150C"/>
    <w:rsid w:val="00BD1587"/>
    <w:rsid w:val="00BD1A77"/>
    <w:rsid w:val="00BD6A20"/>
    <w:rsid w:val="00BD7EE1"/>
    <w:rsid w:val="00BE5568"/>
    <w:rsid w:val="00BE5764"/>
    <w:rsid w:val="00BE7A4C"/>
    <w:rsid w:val="00BF1358"/>
    <w:rsid w:val="00C0106D"/>
    <w:rsid w:val="00C02CC5"/>
    <w:rsid w:val="00C133BE"/>
    <w:rsid w:val="00C1400A"/>
    <w:rsid w:val="00C2091A"/>
    <w:rsid w:val="00C222B4"/>
    <w:rsid w:val="00C262E4"/>
    <w:rsid w:val="00C33E20"/>
    <w:rsid w:val="00C35CF6"/>
    <w:rsid w:val="00C3725B"/>
    <w:rsid w:val="00C37EDA"/>
    <w:rsid w:val="00C436E2"/>
    <w:rsid w:val="00C473B5"/>
    <w:rsid w:val="00C47879"/>
    <w:rsid w:val="00C522BE"/>
    <w:rsid w:val="00C52413"/>
    <w:rsid w:val="00C533EC"/>
    <w:rsid w:val="00C5470E"/>
    <w:rsid w:val="00C55EFB"/>
    <w:rsid w:val="00C56585"/>
    <w:rsid w:val="00C56B3F"/>
    <w:rsid w:val="00C637DE"/>
    <w:rsid w:val="00C65492"/>
    <w:rsid w:val="00C65C4C"/>
    <w:rsid w:val="00C66E95"/>
    <w:rsid w:val="00C67C67"/>
    <w:rsid w:val="00C7022C"/>
    <w:rsid w:val="00C71032"/>
    <w:rsid w:val="00C716E5"/>
    <w:rsid w:val="00C72EE8"/>
    <w:rsid w:val="00C73446"/>
    <w:rsid w:val="00C74F28"/>
    <w:rsid w:val="00C773D9"/>
    <w:rsid w:val="00C80307"/>
    <w:rsid w:val="00C80ACE"/>
    <w:rsid w:val="00C81162"/>
    <w:rsid w:val="00C82EC7"/>
    <w:rsid w:val="00C83258"/>
    <w:rsid w:val="00C83666"/>
    <w:rsid w:val="00C8422B"/>
    <w:rsid w:val="00C843AC"/>
    <w:rsid w:val="00C856E5"/>
    <w:rsid w:val="00C870B5"/>
    <w:rsid w:val="00C907DF"/>
    <w:rsid w:val="00C91630"/>
    <w:rsid w:val="00C9558A"/>
    <w:rsid w:val="00C966EB"/>
    <w:rsid w:val="00C96B59"/>
    <w:rsid w:val="00CA04B1"/>
    <w:rsid w:val="00CA2DFC"/>
    <w:rsid w:val="00CA4EC9"/>
    <w:rsid w:val="00CA7574"/>
    <w:rsid w:val="00CA79EF"/>
    <w:rsid w:val="00CB012F"/>
    <w:rsid w:val="00CB03D4"/>
    <w:rsid w:val="00CB0617"/>
    <w:rsid w:val="00CB137B"/>
    <w:rsid w:val="00CB435E"/>
    <w:rsid w:val="00CB59F3"/>
    <w:rsid w:val="00CB713C"/>
    <w:rsid w:val="00CC25C5"/>
    <w:rsid w:val="00CC35EF"/>
    <w:rsid w:val="00CC5048"/>
    <w:rsid w:val="00CC6246"/>
    <w:rsid w:val="00CC65CC"/>
    <w:rsid w:val="00CD12DE"/>
    <w:rsid w:val="00CE5E46"/>
    <w:rsid w:val="00CE69A7"/>
    <w:rsid w:val="00CF49CC"/>
    <w:rsid w:val="00CF4D8A"/>
    <w:rsid w:val="00D0374C"/>
    <w:rsid w:val="00D04F0B"/>
    <w:rsid w:val="00D1463A"/>
    <w:rsid w:val="00D1754E"/>
    <w:rsid w:val="00D252C9"/>
    <w:rsid w:val="00D270FA"/>
    <w:rsid w:val="00D27B75"/>
    <w:rsid w:val="00D32DDF"/>
    <w:rsid w:val="00D36206"/>
    <w:rsid w:val="00D3700C"/>
    <w:rsid w:val="00D4085C"/>
    <w:rsid w:val="00D41940"/>
    <w:rsid w:val="00D47BC0"/>
    <w:rsid w:val="00D539BB"/>
    <w:rsid w:val="00D603BF"/>
    <w:rsid w:val="00D638E0"/>
    <w:rsid w:val="00D63D48"/>
    <w:rsid w:val="00D64694"/>
    <w:rsid w:val="00D653B1"/>
    <w:rsid w:val="00D665C0"/>
    <w:rsid w:val="00D73F19"/>
    <w:rsid w:val="00D74418"/>
    <w:rsid w:val="00D74AE1"/>
    <w:rsid w:val="00D75D42"/>
    <w:rsid w:val="00D80B20"/>
    <w:rsid w:val="00D81BC0"/>
    <w:rsid w:val="00D84C79"/>
    <w:rsid w:val="00D865A8"/>
    <w:rsid w:val="00D9012A"/>
    <w:rsid w:val="00D92C2D"/>
    <w:rsid w:val="00D9361E"/>
    <w:rsid w:val="00D94F38"/>
    <w:rsid w:val="00DA17CD"/>
    <w:rsid w:val="00DA19B4"/>
    <w:rsid w:val="00DB25B3"/>
    <w:rsid w:val="00DC114F"/>
    <w:rsid w:val="00DC1C10"/>
    <w:rsid w:val="00DC59FA"/>
    <w:rsid w:val="00DC6F92"/>
    <w:rsid w:val="00DD1999"/>
    <w:rsid w:val="00DD55C3"/>
    <w:rsid w:val="00DD60F2"/>
    <w:rsid w:val="00DE0893"/>
    <w:rsid w:val="00DE16D9"/>
    <w:rsid w:val="00DE2814"/>
    <w:rsid w:val="00DE4CE7"/>
    <w:rsid w:val="00DE6796"/>
    <w:rsid w:val="00DF41B2"/>
    <w:rsid w:val="00DF76E9"/>
    <w:rsid w:val="00E01272"/>
    <w:rsid w:val="00E03067"/>
    <w:rsid w:val="00E03846"/>
    <w:rsid w:val="00E03A07"/>
    <w:rsid w:val="00E03FC6"/>
    <w:rsid w:val="00E10BDB"/>
    <w:rsid w:val="00E11BC5"/>
    <w:rsid w:val="00E14AB0"/>
    <w:rsid w:val="00E16EB4"/>
    <w:rsid w:val="00E20A7D"/>
    <w:rsid w:val="00E21A27"/>
    <w:rsid w:val="00E27A2F"/>
    <w:rsid w:val="00E30A98"/>
    <w:rsid w:val="00E42A94"/>
    <w:rsid w:val="00E44ED0"/>
    <w:rsid w:val="00E458BF"/>
    <w:rsid w:val="00E4686A"/>
    <w:rsid w:val="00E46EA4"/>
    <w:rsid w:val="00E47285"/>
    <w:rsid w:val="00E475F1"/>
    <w:rsid w:val="00E51362"/>
    <w:rsid w:val="00E54AD5"/>
    <w:rsid w:val="00E54BFB"/>
    <w:rsid w:val="00E54CD7"/>
    <w:rsid w:val="00E54EA9"/>
    <w:rsid w:val="00E5700D"/>
    <w:rsid w:val="00E60717"/>
    <w:rsid w:val="00E61B5A"/>
    <w:rsid w:val="00E61C41"/>
    <w:rsid w:val="00E626CD"/>
    <w:rsid w:val="00E65670"/>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26BA"/>
    <w:rsid w:val="00EB3FFE"/>
    <w:rsid w:val="00EB6F3C"/>
    <w:rsid w:val="00EC0CF9"/>
    <w:rsid w:val="00EC1E2C"/>
    <w:rsid w:val="00EC2085"/>
    <w:rsid w:val="00EC254E"/>
    <w:rsid w:val="00EC2B9A"/>
    <w:rsid w:val="00EC3723"/>
    <w:rsid w:val="00EC568A"/>
    <w:rsid w:val="00EC7C87"/>
    <w:rsid w:val="00ED030E"/>
    <w:rsid w:val="00ED2672"/>
    <w:rsid w:val="00ED2A8D"/>
    <w:rsid w:val="00ED2F2E"/>
    <w:rsid w:val="00ED4450"/>
    <w:rsid w:val="00EE54CB"/>
    <w:rsid w:val="00EE591C"/>
    <w:rsid w:val="00EE6424"/>
    <w:rsid w:val="00EF1936"/>
    <w:rsid w:val="00EF1C54"/>
    <w:rsid w:val="00EF404B"/>
    <w:rsid w:val="00F00376"/>
    <w:rsid w:val="00F01F0C"/>
    <w:rsid w:val="00F02A5A"/>
    <w:rsid w:val="00F1078D"/>
    <w:rsid w:val="00F11368"/>
    <w:rsid w:val="00F11764"/>
    <w:rsid w:val="00F157E2"/>
    <w:rsid w:val="00F16C7D"/>
    <w:rsid w:val="00F259E2"/>
    <w:rsid w:val="00F35896"/>
    <w:rsid w:val="00F36684"/>
    <w:rsid w:val="00F374A6"/>
    <w:rsid w:val="00F40DC3"/>
    <w:rsid w:val="00F41289"/>
    <w:rsid w:val="00F41F0B"/>
    <w:rsid w:val="00F50222"/>
    <w:rsid w:val="00F51E58"/>
    <w:rsid w:val="00F527AC"/>
    <w:rsid w:val="00F53778"/>
    <w:rsid w:val="00F5503F"/>
    <w:rsid w:val="00F55AD7"/>
    <w:rsid w:val="00F563B7"/>
    <w:rsid w:val="00F6182C"/>
    <w:rsid w:val="00F61D83"/>
    <w:rsid w:val="00F63491"/>
    <w:rsid w:val="00F654A0"/>
    <w:rsid w:val="00F65DD1"/>
    <w:rsid w:val="00F707B3"/>
    <w:rsid w:val="00F70CE3"/>
    <w:rsid w:val="00F71135"/>
    <w:rsid w:val="00F730DC"/>
    <w:rsid w:val="00F735CC"/>
    <w:rsid w:val="00F74309"/>
    <w:rsid w:val="00F8141D"/>
    <w:rsid w:val="00F82C35"/>
    <w:rsid w:val="00F861B1"/>
    <w:rsid w:val="00F90461"/>
    <w:rsid w:val="00FA0F4A"/>
    <w:rsid w:val="00FA370D"/>
    <w:rsid w:val="00FA3E44"/>
    <w:rsid w:val="00FA5F89"/>
    <w:rsid w:val="00FA66F1"/>
    <w:rsid w:val="00FB13DA"/>
    <w:rsid w:val="00FB1DE1"/>
    <w:rsid w:val="00FB4DA1"/>
    <w:rsid w:val="00FB5647"/>
    <w:rsid w:val="00FB630E"/>
    <w:rsid w:val="00FC0275"/>
    <w:rsid w:val="00FC3475"/>
    <w:rsid w:val="00FC378B"/>
    <w:rsid w:val="00FC3977"/>
    <w:rsid w:val="00FC6F2E"/>
    <w:rsid w:val="00FD2566"/>
    <w:rsid w:val="00FD2F16"/>
    <w:rsid w:val="00FD6065"/>
    <w:rsid w:val="00FE1D34"/>
    <w:rsid w:val="00FE244F"/>
    <w:rsid w:val="00FE2A6F"/>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5A7D39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00F4"/>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8100F4"/>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9055DF"/>
    <w:pPr>
      <w:ind w:left="720"/>
      <w:contextualSpacing/>
    </w:pPr>
  </w:style>
  <w:style w:type="table" w:styleId="GridTable5Dark-Accent3">
    <w:name w:val="Grid Table 5 Dark Accent 3"/>
    <w:basedOn w:val="TableNorma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image" Target="media/image6.JPG"/><Relationship Id="rId30" Type="http://schemas.openxmlformats.org/officeDocument/2006/relationships/header" Target="header1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EBFB44FD-0AD0-46FC-9ABA-E16D71D1701D}"/>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76C1B0-D4DB-431C-81EB-D7D24153C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21</Pages>
  <Words>6222</Words>
  <Characters>35470</Characters>
  <Application>Microsoft Office Word</Application>
  <DocSecurity>0</DocSecurity>
  <Lines>295</Lines>
  <Paragraphs>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41609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6</cp:revision>
  <cp:lastPrinted>2020-03-11T02:30:00Z</cp:lastPrinted>
  <dcterms:created xsi:type="dcterms:W3CDTF">2021-03-24T01:46:00Z</dcterms:created>
  <dcterms:modified xsi:type="dcterms:W3CDTF">2021-03-24T07:33:00Z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